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EA44" w14:textId="41062DBA" w:rsidR="00666394" w:rsidRDefault="00526224" w:rsidP="005B658F">
      <w:pPr>
        <w:spacing w:after="0" w:line="240" w:lineRule="auto"/>
        <w:jc w:val="both"/>
        <w:rPr>
          <w:bCs/>
        </w:rPr>
      </w:pPr>
      <w:r>
        <w:rPr>
          <w:bCs/>
          <w:noProof/>
          <w:sz w:val="20"/>
          <w:szCs w:val="20"/>
        </w:rPr>
        <mc:AlternateContent>
          <mc:Choice Requires="wps">
            <w:drawing>
              <wp:anchor distT="0" distB="0" distL="114300" distR="114300" simplePos="0" relativeHeight="251659264" behindDoc="0" locked="0" layoutInCell="1" allowOverlap="1" wp14:anchorId="63CD2CFD" wp14:editId="193DB965">
                <wp:simplePos x="0" y="0"/>
                <wp:positionH relativeFrom="column">
                  <wp:posOffset>9525</wp:posOffset>
                </wp:positionH>
                <wp:positionV relativeFrom="paragraph">
                  <wp:posOffset>-600075</wp:posOffset>
                </wp:positionV>
                <wp:extent cx="5629275" cy="523875"/>
                <wp:effectExtent l="0" t="0" r="28575" b="28575"/>
                <wp:wrapNone/>
                <wp:docPr id="1459026644" name="Rectangle 1"/>
                <wp:cNvGraphicFramePr/>
                <a:graphic xmlns:a="http://schemas.openxmlformats.org/drawingml/2006/main">
                  <a:graphicData uri="http://schemas.microsoft.com/office/word/2010/wordprocessingShape">
                    <wps:wsp>
                      <wps:cNvSpPr/>
                      <wps:spPr>
                        <a:xfrm>
                          <a:off x="0" y="0"/>
                          <a:ext cx="5629275" cy="5238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55D79F" w14:textId="42A104AE" w:rsidR="00526224" w:rsidRPr="00526224" w:rsidRDefault="00526224" w:rsidP="00526224">
                            <w:pPr>
                              <w:jc w:val="center"/>
                              <w:rPr>
                                <w:b/>
                                <w:bCs/>
                                <w:sz w:val="36"/>
                                <w:szCs w:val="36"/>
                              </w:rPr>
                            </w:pPr>
                            <w:r w:rsidRPr="00526224">
                              <w:rPr>
                                <w:b/>
                                <w:bCs/>
                                <w:sz w:val="36"/>
                                <w:szCs w:val="36"/>
                              </w:rPr>
                              <w:t xml:space="preserve">TRAUMA INFORMED READY RECKONER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D2CFD" id="Rectangle 1" o:spid="_x0000_s1026" style="position:absolute;left:0;text-align:left;margin-left:.75pt;margin-top:-47.25pt;width:443.2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mJZAIAAB4FAAAOAAAAZHJzL2Uyb0RvYy54bWysVE1v2zAMvQ/YfxB0X+14TT+COkXQosOA&#10;oi3WDj0rslQbkEWNUmJnv36U7DhFW+ww7CJTIvlIPT/q4rJvDdsq9A3Yks+Ocs6UlVA19qXkP59u&#10;vpxx5oOwlTBgVcl3yvPL5edPF51bqAJqMJVCRiDWLzpX8joEt8gyL2vVCn8ETllyasBWBNriS1ah&#10;6Ai9NVmR5ydZB1g5BKm8p9PrwcmXCV9rJcO91l4FZkpOvYW0YlrXcc2WF2LxgsLVjRzbEP/QRSsa&#10;S0UnqGsRBNtg8w6qbSSCBx2OJLQZaN1Ile5At5nlb27zWAun0l2IHO8mmvz/g5V320f3gERD5/zC&#10;kxlv0Wts45f6Y30iazeRpfrAJB3OT4rz4nTOmSTfvPh6RjbBZIdshz58U9CyaJQc6WckjsT21och&#10;dB9CeYf6yQo7o2ILxv5QmjUVVSxSdpKGujLItoJ+qpBS2TAbXLWo1HA8m+d5+rvUz5SRukuAEVk3&#10;xkzYI0CU3XvsodcxPqaqpKwpOf9bY0PylJEqgw1TcttYwI8ADN1qrDzE70kaqIkshX7dU0g011Dt&#10;HpAhDBL3Tt40RPut8OFBIGma1E9zGu5p0Qa6ksNocVYD/v7oPMaT1MjLWUczUnL/ayNQcWa+WxLh&#10;+ez4OA5V2hzPTwva4GvP+rXHbtoroD82oxfByWTG+GD2pkZon2mcV7EquYSVVLvkMuB+cxWG2aUH&#10;QarVKoXRIDkRbu2jkxE8Ehxl9dQ/C3Sj9gKp9g728yQWbyQ4xMZMC6tNAN0kfR54HamnIUwaGh+M&#10;OOWv9ynq8Kwt/wAAAP//AwBQSwMEFAAGAAgAAAAhAPZS4NHZAAAACQEAAA8AAABkcnMvZG93bnJl&#10;di54bWxMT8tOwzAQvCPxD9YicWvtVgS5IU4FRVyRaLlw28QmiYjXVuy04e9ZTnDb2RnNo9ovfhRn&#10;N6UhkIHNWoFw1AY7UGfg/fSy0iBSRrI4BnIGvl2CfX19VWFpw4Xe3PmYO8EmlEo00OccSylT2zuP&#10;aR2iI+Y+w+QxM5w6aSe8sLkf5Vape+lxIE7oMbpD79qv4+wNWJ3b5x3G4rVRcf44HeLyhIUxtzfL&#10;4wOI7Jb8J4bf+lwdau7UhJlsEiPjgoUGVrs7PpjXWvO2hj+brQJZV/L/gvoHAAD//wMAUEsBAi0A&#10;FAAGAAgAAAAhALaDOJL+AAAA4QEAABMAAAAAAAAAAAAAAAAAAAAAAFtDb250ZW50X1R5cGVzXS54&#10;bWxQSwECLQAUAAYACAAAACEAOP0h/9YAAACUAQAACwAAAAAAAAAAAAAAAAAvAQAAX3JlbHMvLnJl&#10;bHNQSwECLQAUAAYACAAAACEA6iLpiWQCAAAeBQAADgAAAAAAAAAAAAAAAAAuAgAAZHJzL2Uyb0Rv&#10;Yy54bWxQSwECLQAUAAYACAAAACEA9lLg0dkAAAAJAQAADwAAAAAAAAAAAAAAAAC+BAAAZHJzL2Rv&#10;d25yZXYueG1sUEsFBgAAAAAEAAQA8wAAAMQFAAAAAA==&#10;" fillcolor="#4f81bd [3204]" strokecolor="#0a121c [484]" strokeweight="2pt">
                <v:textbox>
                  <w:txbxContent>
                    <w:p w14:paraId="1555D79F" w14:textId="42A104AE" w:rsidR="00526224" w:rsidRPr="00526224" w:rsidRDefault="00526224" w:rsidP="00526224">
                      <w:pPr>
                        <w:jc w:val="center"/>
                        <w:rPr>
                          <w:b/>
                          <w:bCs/>
                          <w:sz w:val="36"/>
                          <w:szCs w:val="36"/>
                        </w:rPr>
                      </w:pPr>
                      <w:r w:rsidRPr="00526224">
                        <w:rPr>
                          <w:b/>
                          <w:bCs/>
                          <w:sz w:val="36"/>
                          <w:szCs w:val="36"/>
                        </w:rPr>
                        <w:t xml:space="preserve">TRAUMA INFORMED READY RECKONER </w:t>
                      </w:r>
                    </w:p>
                  </w:txbxContent>
                </v:textbox>
              </v:rect>
            </w:pict>
          </mc:Fallback>
        </mc:AlternateContent>
      </w:r>
      <w:r w:rsidR="00BA1F4A" w:rsidRPr="002015DF">
        <w:rPr>
          <w:bCs/>
          <w:sz w:val="20"/>
          <w:szCs w:val="20"/>
        </w:rPr>
        <w:t>T</w:t>
      </w:r>
      <w:r w:rsidR="00BA1F4A" w:rsidRPr="005B658F">
        <w:rPr>
          <w:bCs/>
        </w:rPr>
        <w:t>here may be situations where we feel that our relationships with the people we work with are not ‘genuine’ or that there are other</w:t>
      </w:r>
      <w:r w:rsidR="00FC174A" w:rsidRPr="005B658F">
        <w:rPr>
          <w:bCs/>
        </w:rPr>
        <w:t xml:space="preserve"> factors getting</w:t>
      </w:r>
      <w:r w:rsidR="00BA1F4A" w:rsidRPr="005B658F">
        <w:rPr>
          <w:bCs/>
        </w:rPr>
        <w:t xml:space="preserve"> </w:t>
      </w:r>
      <w:r w:rsidR="00FC174A" w:rsidRPr="005B658F">
        <w:rPr>
          <w:bCs/>
        </w:rPr>
        <w:t>in the way</w:t>
      </w:r>
      <w:r w:rsidR="00BA1F4A" w:rsidRPr="005B658F">
        <w:rPr>
          <w:bCs/>
        </w:rPr>
        <w:t xml:space="preserve">. </w:t>
      </w:r>
      <w:r w:rsidR="00FC174A" w:rsidRPr="005B658F">
        <w:rPr>
          <w:bCs/>
        </w:rPr>
        <w:t xml:space="preserve">A trauma informed approach </w:t>
      </w:r>
      <w:r w:rsidR="002265D3" w:rsidRPr="005B658F">
        <w:rPr>
          <w:bCs/>
        </w:rPr>
        <w:t xml:space="preserve">(that prioritises safety, trust, empowerment, collaboration, and choice) </w:t>
      </w:r>
      <w:r w:rsidR="00FC174A" w:rsidRPr="005B658F">
        <w:rPr>
          <w:bCs/>
        </w:rPr>
        <w:t>can support staff curiosity and reflection on such difficult interactions and support a positive collaborative working relationship, or indeed highlight where further support is required</w:t>
      </w:r>
      <w:r w:rsidR="002015DF" w:rsidRPr="005B658F">
        <w:rPr>
          <w:bCs/>
        </w:rPr>
        <w:t>, including where there may be a child protection issue</w:t>
      </w:r>
      <w:r w:rsidR="00FC174A" w:rsidRPr="005B658F">
        <w:rPr>
          <w:bCs/>
        </w:rPr>
        <w:t xml:space="preserve">. This Trauma Informed </w:t>
      </w:r>
      <w:r w:rsidR="00BA1F4A" w:rsidRPr="005B658F">
        <w:rPr>
          <w:bCs/>
        </w:rPr>
        <w:t xml:space="preserve">Ready Reckoner </w:t>
      </w:r>
      <w:r w:rsidR="00FC174A" w:rsidRPr="005B658F">
        <w:rPr>
          <w:bCs/>
        </w:rPr>
        <w:t>provides a format for these decisions</w:t>
      </w:r>
      <w:r w:rsidR="002265D3" w:rsidRPr="005B658F">
        <w:rPr>
          <w:bCs/>
        </w:rPr>
        <w:t>.</w:t>
      </w:r>
    </w:p>
    <w:p w14:paraId="3622244A" w14:textId="77777777" w:rsidR="005B658F" w:rsidRPr="005B658F" w:rsidRDefault="005B658F" w:rsidP="005B658F">
      <w:pPr>
        <w:spacing w:after="0" w:line="240" w:lineRule="auto"/>
        <w:jc w:val="both"/>
        <w:rPr>
          <w:bCs/>
        </w:rPr>
      </w:pPr>
    </w:p>
    <w:p w14:paraId="51C1C57B" w14:textId="4D02DA7C" w:rsidR="00BA1F4A" w:rsidRPr="005B658F" w:rsidRDefault="00BA1F4A" w:rsidP="00D4493C">
      <w:pPr>
        <w:spacing w:after="0" w:line="240" w:lineRule="auto"/>
        <w:jc w:val="both"/>
        <w:rPr>
          <w:bCs/>
        </w:rPr>
      </w:pPr>
      <w:r w:rsidRPr="005B658F">
        <w:rPr>
          <w:bCs/>
        </w:rPr>
        <w:t>The observations below may be understood as ‘red flags’ that the working relationship</w:t>
      </w:r>
      <w:r w:rsidR="00FC174A" w:rsidRPr="005B658F">
        <w:rPr>
          <w:bCs/>
        </w:rPr>
        <w:t xml:space="preserve"> may not be</w:t>
      </w:r>
      <w:r w:rsidRPr="005B658F">
        <w:rPr>
          <w:bCs/>
        </w:rPr>
        <w:t xml:space="preserve"> effective, and </w:t>
      </w:r>
      <w:r w:rsidR="00FC174A" w:rsidRPr="005B658F">
        <w:rPr>
          <w:bCs/>
        </w:rPr>
        <w:t>curiosity</w:t>
      </w:r>
      <w:r w:rsidRPr="005B658F">
        <w:rPr>
          <w:bCs/>
        </w:rPr>
        <w:t xml:space="preserve"> about the reasons invites an opportunity to check in with the person and change tack.</w:t>
      </w:r>
      <w:r w:rsidR="00FC174A" w:rsidRPr="005B658F">
        <w:rPr>
          <w:bCs/>
        </w:rPr>
        <w:t xml:space="preserve"> The freely available </w:t>
      </w:r>
      <w:hyperlink r:id="rId11" w:history="1">
        <w:r w:rsidR="00FC174A" w:rsidRPr="005B658F">
          <w:rPr>
            <w:rStyle w:val="Hyperlink"/>
            <w:bCs/>
          </w:rPr>
          <w:t>NES</w:t>
        </w:r>
        <w:r w:rsidRPr="005B658F">
          <w:rPr>
            <w:rStyle w:val="Hyperlink"/>
            <w:bCs/>
          </w:rPr>
          <w:t xml:space="preserve"> Trauma skilled e-module</w:t>
        </w:r>
      </w:hyperlink>
      <w:r w:rsidR="00F33ED7" w:rsidRPr="005B658F">
        <w:rPr>
          <w:bCs/>
        </w:rPr>
        <w:t xml:space="preserve"> </w:t>
      </w:r>
      <w:r w:rsidR="00FC174A" w:rsidRPr="005B658F">
        <w:rPr>
          <w:bCs/>
        </w:rPr>
        <w:t>can support staff confidence and skills to have such conversations</w:t>
      </w:r>
      <w:r w:rsidRPr="005B658F">
        <w:rPr>
          <w:bCs/>
        </w:rPr>
        <w:t>. After reflection and/or supervision and/or a converstion with the person, if difficulties remain</w:t>
      </w:r>
      <w:r w:rsidR="00F33ED7" w:rsidRPr="005B658F">
        <w:rPr>
          <w:bCs/>
        </w:rPr>
        <w:t>,</w:t>
      </w:r>
      <w:r w:rsidRPr="005B658F">
        <w:rPr>
          <w:bCs/>
        </w:rPr>
        <w:t xml:space="preserve"> it may be worth considering whether another professional may b</w:t>
      </w:r>
      <w:r w:rsidR="00F33ED7" w:rsidRPr="005B658F">
        <w:rPr>
          <w:bCs/>
        </w:rPr>
        <w:t>e</w:t>
      </w:r>
      <w:r w:rsidRPr="005B658F">
        <w:rPr>
          <w:bCs/>
        </w:rPr>
        <w:t xml:space="preserve"> helpful</w:t>
      </w:r>
      <w:r w:rsidR="00F33ED7" w:rsidRPr="005B658F">
        <w:rPr>
          <w:bCs/>
        </w:rPr>
        <w:t xml:space="preserve"> to bring in</w:t>
      </w:r>
      <w:r w:rsidR="00D4493C" w:rsidRPr="005B658F">
        <w:rPr>
          <w:bCs/>
        </w:rPr>
        <w:t>.</w:t>
      </w:r>
      <w:r w:rsidR="00FC174A" w:rsidRPr="005B658F">
        <w:rPr>
          <w:bCs/>
        </w:rPr>
        <w:t xml:space="preserve"> </w:t>
      </w:r>
    </w:p>
    <w:p w14:paraId="0D5F81E8" w14:textId="77777777" w:rsidR="00D4493C" w:rsidRPr="002015DF" w:rsidRDefault="00D4493C" w:rsidP="002D4487">
      <w:pPr>
        <w:spacing w:after="0" w:line="240" w:lineRule="auto"/>
        <w:jc w:val="both"/>
        <w:rPr>
          <w:bCs/>
          <w:sz w:val="20"/>
          <w:szCs w:val="20"/>
        </w:rPr>
      </w:pPr>
    </w:p>
    <w:tbl>
      <w:tblPr>
        <w:tblStyle w:val="TableGrid"/>
        <w:tblW w:w="9322" w:type="dxa"/>
        <w:tblLook w:val="04A0" w:firstRow="1" w:lastRow="0" w:firstColumn="1" w:lastColumn="0" w:noHBand="0" w:noVBand="1"/>
      </w:tblPr>
      <w:tblGrid>
        <w:gridCol w:w="6799"/>
        <w:gridCol w:w="851"/>
        <w:gridCol w:w="852"/>
        <w:gridCol w:w="820"/>
      </w:tblGrid>
      <w:tr w:rsidR="00A71748" w:rsidRPr="002265D3" w14:paraId="696DAB58" w14:textId="77777777" w:rsidTr="002265D3">
        <w:tc>
          <w:tcPr>
            <w:tcW w:w="6799" w:type="dxa"/>
            <w:shd w:val="clear" w:color="auto" w:fill="000000" w:themeFill="text1"/>
          </w:tcPr>
          <w:p w14:paraId="75F45427" w14:textId="240F34AB" w:rsidR="00A71748" w:rsidRPr="002265D3" w:rsidRDefault="00442EB1" w:rsidP="00A71748">
            <w:pPr>
              <w:jc w:val="center"/>
              <w:rPr>
                <w:b/>
                <w:sz w:val="20"/>
                <w:szCs w:val="20"/>
              </w:rPr>
            </w:pPr>
            <w:r w:rsidRPr="002265D3">
              <w:rPr>
                <w:b/>
                <w:sz w:val="20"/>
                <w:szCs w:val="20"/>
              </w:rPr>
              <w:t>Observations</w:t>
            </w:r>
          </w:p>
        </w:tc>
        <w:tc>
          <w:tcPr>
            <w:tcW w:w="851" w:type="dxa"/>
          </w:tcPr>
          <w:p w14:paraId="394D5C5F" w14:textId="77777777" w:rsidR="00A71748" w:rsidRPr="002265D3" w:rsidRDefault="00A71748" w:rsidP="00A71748">
            <w:pPr>
              <w:jc w:val="center"/>
              <w:rPr>
                <w:b/>
                <w:sz w:val="20"/>
                <w:szCs w:val="20"/>
              </w:rPr>
            </w:pPr>
            <w:r w:rsidRPr="002265D3">
              <w:rPr>
                <w:b/>
                <w:sz w:val="20"/>
                <w:szCs w:val="20"/>
              </w:rPr>
              <w:t>Visit 1</w:t>
            </w:r>
          </w:p>
        </w:tc>
        <w:tc>
          <w:tcPr>
            <w:tcW w:w="852" w:type="dxa"/>
          </w:tcPr>
          <w:p w14:paraId="67DD7A42" w14:textId="77777777" w:rsidR="00A71748" w:rsidRPr="002265D3" w:rsidRDefault="00A71748" w:rsidP="00A71748">
            <w:pPr>
              <w:jc w:val="center"/>
              <w:rPr>
                <w:b/>
                <w:sz w:val="20"/>
                <w:szCs w:val="20"/>
              </w:rPr>
            </w:pPr>
            <w:r w:rsidRPr="002265D3">
              <w:rPr>
                <w:b/>
                <w:sz w:val="20"/>
                <w:szCs w:val="20"/>
              </w:rPr>
              <w:t>Visit 2</w:t>
            </w:r>
          </w:p>
        </w:tc>
        <w:tc>
          <w:tcPr>
            <w:tcW w:w="820" w:type="dxa"/>
          </w:tcPr>
          <w:p w14:paraId="36A81656" w14:textId="77777777" w:rsidR="00A71748" w:rsidRPr="002265D3" w:rsidRDefault="00A71748" w:rsidP="00A71748">
            <w:pPr>
              <w:jc w:val="center"/>
              <w:rPr>
                <w:b/>
                <w:sz w:val="20"/>
                <w:szCs w:val="20"/>
              </w:rPr>
            </w:pPr>
            <w:r w:rsidRPr="002265D3">
              <w:rPr>
                <w:b/>
                <w:sz w:val="20"/>
                <w:szCs w:val="20"/>
              </w:rPr>
              <w:t>Visit 3</w:t>
            </w:r>
          </w:p>
        </w:tc>
      </w:tr>
      <w:tr w:rsidR="00A71748" w:rsidRPr="002265D3" w14:paraId="4A60E7D6" w14:textId="77777777" w:rsidTr="002265D3">
        <w:tc>
          <w:tcPr>
            <w:tcW w:w="6799" w:type="dxa"/>
          </w:tcPr>
          <w:p w14:paraId="56E7D4AD" w14:textId="58D7CDBB" w:rsidR="00442EB1" w:rsidRDefault="00D4493C" w:rsidP="00A71748">
            <w:pPr>
              <w:rPr>
                <w:b/>
                <w:bCs/>
                <w:sz w:val="20"/>
                <w:szCs w:val="20"/>
              </w:rPr>
            </w:pPr>
            <w:r w:rsidRPr="002265D3">
              <w:rPr>
                <w:b/>
                <w:bCs/>
                <w:sz w:val="20"/>
                <w:szCs w:val="20"/>
              </w:rPr>
              <w:t>T</w:t>
            </w:r>
            <w:r w:rsidR="0040773C" w:rsidRPr="002265D3">
              <w:rPr>
                <w:b/>
                <w:bCs/>
                <w:sz w:val="20"/>
                <w:szCs w:val="20"/>
              </w:rPr>
              <w:t xml:space="preserve">he </w:t>
            </w:r>
            <w:r w:rsidR="00AC745C" w:rsidRPr="002265D3">
              <w:rPr>
                <w:b/>
                <w:bCs/>
                <w:sz w:val="20"/>
                <w:szCs w:val="20"/>
              </w:rPr>
              <w:t>adult parent/carer</w:t>
            </w:r>
            <w:r w:rsidR="00DB5AE8" w:rsidRPr="002265D3">
              <w:rPr>
                <w:b/>
                <w:bCs/>
                <w:sz w:val="20"/>
                <w:szCs w:val="20"/>
              </w:rPr>
              <w:t xml:space="preserve"> steer</w:t>
            </w:r>
            <w:r w:rsidRPr="002265D3">
              <w:rPr>
                <w:b/>
                <w:bCs/>
                <w:sz w:val="20"/>
                <w:szCs w:val="20"/>
              </w:rPr>
              <w:t>s</w:t>
            </w:r>
            <w:r w:rsidR="0040773C" w:rsidRPr="002265D3">
              <w:rPr>
                <w:b/>
                <w:bCs/>
                <w:sz w:val="20"/>
                <w:szCs w:val="20"/>
              </w:rPr>
              <w:t xml:space="preserve"> the conversation towards themselves </w:t>
            </w:r>
            <w:r w:rsidR="00DB5AE8" w:rsidRPr="002265D3">
              <w:rPr>
                <w:b/>
                <w:bCs/>
                <w:sz w:val="20"/>
                <w:szCs w:val="20"/>
              </w:rPr>
              <w:t>and their situation to something else or</w:t>
            </w:r>
            <w:r w:rsidR="0040773C" w:rsidRPr="002265D3">
              <w:rPr>
                <w:b/>
                <w:bCs/>
                <w:sz w:val="20"/>
                <w:szCs w:val="20"/>
              </w:rPr>
              <w:t xml:space="preserve"> away from the </w:t>
            </w:r>
            <w:r w:rsidR="00BA1F4A" w:rsidRPr="002265D3">
              <w:rPr>
                <w:b/>
                <w:bCs/>
                <w:sz w:val="20"/>
                <w:szCs w:val="20"/>
              </w:rPr>
              <w:t>child</w:t>
            </w:r>
            <w:r w:rsidR="00442EB1">
              <w:rPr>
                <w:b/>
                <w:bCs/>
                <w:sz w:val="20"/>
                <w:szCs w:val="20"/>
              </w:rPr>
              <w:t>.</w:t>
            </w:r>
          </w:p>
          <w:p w14:paraId="31502747" w14:textId="00690C8B" w:rsidR="00F86C9C" w:rsidRPr="002265D3" w:rsidRDefault="0040773C" w:rsidP="002D4487">
            <w:pPr>
              <w:rPr>
                <w:sz w:val="20"/>
                <w:szCs w:val="20"/>
              </w:rPr>
            </w:pPr>
            <w:r w:rsidRPr="002265D3">
              <w:rPr>
                <w:i/>
                <w:iCs/>
                <w:sz w:val="20"/>
                <w:szCs w:val="20"/>
              </w:rPr>
              <w:t>Wh</w:t>
            </w:r>
            <w:r w:rsidR="00DB5AE8" w:rsidRPr="002265D3">
              <w:rPr>
                <w:i/>
                <w:iCs/>
                <w:sz w:val="20"/>
                <w:szCs w:val="20"/>
              </w:rPr>
              <w:t xml:space="preserve">at </w:t>
            </w:r>
            <w:r w:rsidR="00FC174A" w:rsidRPr="002265D3">
              <w:rPr>
                <w:i/>
                <w:iCs/>
                <w:sz w:val="20"/>
                <w:szCs w:val="20"/>
              </w:rPr>
              <w:t>might be the</w:t>
            </w:r>
            <w:r w:rsidR="00DB5AE8" w:rsidRPr="002265D3">
              <w:rPr>
                <w:i/>
                <w:iCs/>
                <w:sz w:val="20"/>
                <w:szCs w:val="20"/>
              </w:rPr>
              <w:t xml:space="preserve"> reasons?</w:t>
            </w:r>
            <w:r w:rsidRPr="002265D3">
              <w:rPr>
                <w:i/>
                <w:iCs/>
                <w:sz w:val="20"/>
                <w:szCs w:val="20"/>
              </w:rPr>
              <w:t xml:space="preserve"> </w:t>
            </w:r>
            <w:r w:rsidR="00FC174A" w:rsidRPr="002265D3">
              <w:rPr>
                <w:i/>
                <w:iCs/>
                <w:sz w:val="20"/>
                <w:szCs w:val="20"/>
              </w:rPr>
              <w:t>Perhaps</w:t>
            </w:r>
            <w:r w:rsidRPr="002265D3">
              <w:rPr>
                <w:i/>
                <w:iCs/>
                <w:sz w:val="20"/>
                <w:szCs w:val="20"/>
              </w:rPr>
              <w:t xml:space="preserve"> they </w:t>
            </w:r>
            <w:r w:rsidR="00FC174A" w:rsidRPr="002265D3">
              <w:rPr>
                <w:i/>
                <w:iCs/>
                <w:sz w:val="20"/>
                <w:szCs w:val="20"/>
              </w:rPr>
              <w:t>are</w:t>
            </w:r>
            <w:r w:rsidR="00D4493C" w:rsidRPr="002265D3">
              <w:rPr>
                <w:i/>
                <w:iCs/>
                <w:sz w:val="20"/>
                <w:szCs w:val="20"/>
              </w:rPr>
              <w:t xml:space="preserve"> </w:t>
            </w:r>
            <w:r w:rsidRPr="002265D3">
              <w:rPr>
                <w:i/>
                <w:iCs/>
                <w:sz w:val="20"/>
                <w:szCs w:val="20"/>
              </w:rPr>
              <w:t xml:space="preserve">struggling to cope but don’t want to come out and say </w:t>
            </w:r>
            <w:r w:rsidR="00ED0FD2" w:rsidRPr="002265D3">
              <w:rPr>
                <w:i/>
                <w:iCs/>
                <w:sz w:val="20"/>
                <w:szCs w:val="20"/>
              </w:rPr>
              <w:t>as</w:t>
            </w:r>
            <w:r w:rsidRPr="002265D3">
              <w:rPr>
                <w:i/>
                <w:iCs/>
                <w:sz w:val="20"/>
                <w:szCs w:val="20"/>
              </w:rPr>
              <w:t xml:space="preserve"> they feel like a failure</w:t>
            </w:r>
            <w:r w:rsidR="00FC174A" w:rsidRPr="002265D3">
              <w:rPr>
                <w:i/>
                <w:iCs/>
                <w:sz w:val="20"/>
                <w:szCs w:val="20"/>
              </w:rPr>
              <w:t xml:space="preserve">. Perhaps </w:t>
            </w:r>
            <w:r w:rsidRPr="002265D3">
              <w:rPr>
                <w:i/>
                <w:iCs/>
                <w:sz w:val="20"/>
                <w:szCs w:val="20"/>
              </w:rPr>
              <w:t>they themselves need additional support</w:t>
            </w:r>
            <w:r w:rsidR="00D4493C" w:rsidRPr="002265D3">
              <w:rPr>
                <w:i/>
                <w:iCs/>
                <w:sz w:val="20"/>
                <w:szCs w:val="20"/>
              </w:rPr>
              <w:t>. A</w:t>
            </w:r>
            <w:r w:rsidRPr="002265D3">
              <w:rPr>
                <w:i/>
                <w:iCs/>
                <w:sz w:val="20"/>
                <w:szCs w:val="20"/>
              </w:rPr>
              <w:t>re they isolated and just desperate for an adult conversation or someone to listen to them.</w:t>
            </w:r>
            <w:r w:rsidR="00ED0FD2" w:rsidRPr="002265D3">
              <w:rPr>
                <w:i/>
                <w:iCs/>
                <w:sz w:val="20"/>
                <w:szCs w:val="20"/>
              </w:rPr>
              <w:t xml:space="preserve"> </w:t>
            </w:r>
            <w:r w:rsidR="00BD500C" w:rsidRPr="002265D3">
              <w:rPr>
                <w:i/>
                <w:iCs/>
                <w:sz w:val="20"/>
                <w:szCs w:val="20"/>
              </w:rPr>
              <w:t>Could</w:t>
            </w:r>
            <w:r w:rsidR="00D4493C" w:rsidRPr="002265D3">
              <w:rPr>
                <w:i/>
                <w:iCs/>
                <w:sz w:val="20"/>
                <w:szCs w:val="20"/>
              </w:rPr>
              <w:t xml:space="preserve"> </w:t>
            </w:r>
            <w:r w:rsidR="00BD500C" w:rsidRPr="002265D3">
              <w:rPr>
                <w:i/>
                <w:iCs/>
                <w:sz w:val="20"/>
                <w:szCs w:val="20"/>
              </w:rPr>
              <w:t xml:space="preserve">defensiveness be understoosd as </w:t>
            </w:r>
            <w:r w:rsidR="00D4493C" w:rsidRPr="002265D3">
              <w:rPr>
                <w:i/>
                <w:iCs/>
                <w:sz w:val="20"/>
                <w:szCs w:val="20"/>
              </w:rPr>
              <w:t xml:space="preserve">a trauma response </w:t>
            </w:r>
            <w:r w:rsidR="00ED0FD2" w:rsidRPr="002265D3">
              <w:rPr>
                <w:i/>
                <w:iCs/>
                <w:sz w:val="20"/>
                <w:szCs w:val="20"/>
              </w:rPr>
              <w:t xml:space="preserve"> </w:t>
            </w:r>
            <w:r w:rsidR="00AC745C" w:rsidRPr="002265D3">
              <w:rPr>
                <w:i/>
                <w:iCs/>
                <w:sz w:val="20"/>
                <w:szCs w:val="20"/>
              </w:rPr>
              <w:t>(</w:t>
            </w:r>
            <w:r w:rsidR="00ED0FD2" w:rsidRPr="002265D3">
              <w:rPr>
                <w:i/>
                <w:iCs/>
                <w:sz w:val="20"/>
                <w:szCs w:val="20"/>
              </w:rPr>
              <w:t>Being defensive is a very common trauma response when someone feels threatened</w:t>
            </w:r>
            <w:r w:rsidR="00AC745C" w:rsidRPr="002265D3">
              <w:rPr>
                <w:i/>
                <w:iCs/>
                <w:sz w:val="20"/>
                <w:szCs w:val="20"/>
              </w:rPr>
              <w:t>)</w:t>
            </w:r>
            <w:r w:rsidR="002D4487" w:rsidRPr="002265D3">
              <w:rPr>
                <w:i/>
                <w:iCs/>
                <w:sz w:val="20"/>
                <w:szCs w:val="20"/>
              </w:rPr>
              <w:t>.</w:t>
            </w:r>
          </w:p>
        </w:tc>
        <w:tc>
          <w:tcPr>
            <w:tcW w:w="851" w:type="dxa"/>
          </w:tcPr>
          <w:p w14:paraId="6AFFA316" w14:textId="77777777" w:rsidR="00A71748" w:rsidRPr="002265D3" w:rsidRDefault="00A71748" w:rsidP="00A71748">
            <w:pPr>
              <w:jc w:val="center"/>
              <w:rPr>
                <w:b/>
                <w:sz w:val="20"/>
                <w:szCs w:val="20"/>
              </w:rPr>
            </w:pPr>
          </w:p>
        </w:tc>
        <w:tc>
          <w:tcPr>
            <w:tcW w:w="852" w:type="dxa"/>
          </w:tcPr>
          <w:p w14:paraId="6C206A17" w14:textId="77777777" w:rsidR="00A71748" w:rsidRPr="002265D3" w:rsidRDefault="00A71748" w:rsidP="00A71748">
            <w:pPr>
              <w:jc w:val="center"/>
              <w:rPr>
                <w:b/>
                <w:sz w:val="20"/>
                <w:szCs w:val="20"/>
              </w:rPr>
            </w:pPr>
          </w:p>
        </w:tc>
        <w:tc>
          <w:tcPr>
            <w:tcW w:w="820" w:type="dxa"/>
          </w:tcPr>
          <w:p w14:paraId="3292F229" w14:textId="77777777" w:rsidR="00A71748" w:rsidRPr="002265D3" w:rsidRDefault="00A71748" w:rsidP="00A71748">
            <w:pPr>
              <w:jc w:val="center"/>
              <w:rPr>
                <w:b/>
                <w:sz w:val="20"/>
                <w:szCs w:val="20"/>
              </w:rPr>
            </w:pPr>
          </w:p>
        </w:tc>
      </w:tr>
      <w:tr w:rsidR="00A71748" w:rsidRPr="002265D3" w14:paraId="4DCFC6F2" w14:textId="77777777" w:rsidTr="002265D3">
        <w:tc>
          <w:tcPr>
            <w:tcW w:w="6799" w:type="dxa"/>
          </w:tcPr>
          <w:p w14:paraId="1E366C15" w14:textId="10EF20AE" w:rsidR="00D4493C" w:rsidRPr="002265D3" w:rsidRDefault="00A71748" w:rsidP="00A71748">
            <w:pPr>
              <w:jc w:val="both"/>
              <w:rPr>
                <w:sz w:val="20"/>
                <w:szCs w:val="20"/>
              </w:rPr>
            </w:pPr>
            <w:r w:rsidRPr="002265D3">
              <w:rPr>
                <w:b/>
                <w:bCs/>
                <w:sz w:val="20"/>
                <w:szCs w:val="20"/>
              </w:rPr>
              <w:t>The</w:t>
            </w:r>
            <w:r w:rsidR="00D4493C" w:rsidRPr="002265D3">
              <w:rPr>
                <w:b/>
                <w:bCs/>
                <w:sz w:val="20"/>
                <w:szCs w:val="20"/>
              </w:rPr>
              <w:t xml:space="preserve"> </w:t>
            </w:r>
            <w:r w:rsidR="00AC745C" w:rsidRPr="002265D3">
              <w:rPr>
                <w:b/>
                <w:bCs/>
                <w:sz w:val="20"/>
                <w:szCs w:val="20"/>
              </w:rPr>
              <w:t>adult/</w:t>
            </w:r>
            <w:r w:rsidRPr="002265D3">
              <w:rPr>
                <w:b/>
                <w:bCs/>
                <w:sz w:val="20"/>
                <w:szCs w:val="20"/>
              </w:rPr>
              <w:t>parent/carer chooses some parts of a plan to co-operate with but not other parts</w:t>
            </w:r>
            <w:r w:rsidR="002015DF" w:rsidRPr="002265D3">
              <w:rPr>
                <w:b/>
                <w:bCs/>
                <w:sz w:val="20"/>
                <w:szCs w:val="20"/>
              </w:rPr>
              <w:t>.</w:t>
            </w:r>
          </w:p>
          <w:p w14:paraId="6CB51DCB" w14:textId="46E5A06E" w:rsidR="00AC745C" w:rsidRPr="002265D3" w:rsidRDefault="00AC745C" w:rsidP="00AC745C">
            <w:pPr>
              <w:rPr>
                <w:i/>
                <w:iCs/>
                <w:sz w:val="20"/>
                <w:szCs w:val="20"/>
              </w:rPr>
            </w:pPr>
            <w:r w:rsidRPr="002265D3">
              <w:rPr>
                <w:i/>
                <w:iCs/>
                <w:sz w:val="20"/>
                <w:szCs w:val="20"/>
              </w:rPr>
              <w:t>W</w:t>
            </w:r>
            <w:r w:rsidR="0040773C" w:rsidRPr="002265D3">
              <w:rPr>
                <w:i/>
                <w:iCs/>
                <w:sz w:val="20"/>
                <w:szCs w:val="20"/>
              </w:rPr>
              <w:t>hy this could be</w:t>
            </w:r>
            <w:r w:rsidR="00D4493C" w:rsidRPr="002265D3">
              <w:rPr>
                <w:i/>
                <w:iCs/>
                <w:sz w:val="20"/>
                <w:szCs w:val="20"/>
              </w:rPr>
              <w:t>? Perhaps what you are asking</w:t>
            </w:r>
            <w:r w:rsidR="0040773C" w:rsidRPr="002265D3">
              <w:rPr>
                <w:i/>
                <w:iCs/>
                <w:sz w:val="20"/>
                <w:szCs w:val="20"/>
              </w:rPr>
              <w:t xml:space="preserve"> </w:t>
            </w:r>
            <w:r w:rsidR="00D4493C" w:rsidRPr="002265D3">
              <w:rPr>
                <w:i/>
                <w:iCs/>
                <w:sz w:val="20"/>
                <w:szCs w:val="20"/>
              </w:rPr>
              <w:t xml:space="preserve">is </w:t>
            </w:r>
            <w:r w:rsidR="0040773C" w:rsidRPr="002265D3">
              <w:rPr>
                <w:i/>
                <w:iCs/>
                <w:sz w:val="20"/>
                <w:szCs w:val="20"/>
              </w:rPr>
              <w:t>too difficult to do</w:t>
            </w:r>
            <w:r w:rsidR="00D4493C" w:rsidRPr="002265D3">
              <w:rPr>
                <w:i/>
                <w:iCs/>
                <w:sz w:val="20"/>
                <w:szCs w:val="20"/>
              </w:rPr>
              <w:t xml:space="preserve">. Perhaps they </w:t>
            </w:r>
            <w:r w:rsidR="0040773C" w:rsidRPr="002265D3">
              <w:rPr>
                <w:i/>
                <w:iCs/>
                <w:sz w:val="20"/>
                <w:szCs w:val="20"/>
              </w:rPr>
              <w:t>do</w:t>
            </w:r>
            <w:r w:rsidR="00D4493C" w:rsidRPr="002265D3">
              <w:rPr>
                <w:i/>
                <w:iCs/>
                <w:sz w:val="20"/>
                <w:szCs w:val="20"/>
              </w:rPr>
              <w:t>n’t</w:t>
            </w:r>
            <w:r w:rsidR="0040773C" w:rsidRPr="002265D3">
              <w:rPr>
                <w:i/>
                <w:iCs/>
                <w:sz w:val="20"/>
                <w:szCs w:val="20"/>
              </w:rPr>
              <w:t xml:space="preserve"> understand what’s needed</w:t>
            </w:r>
            <w:r w:rsidR="00D4493C" w:rsidRPr="002265D3">
              <w:rPr>
                <w:i/>
                <w:iCs/>
                <w:sz w:val="20"/>
                <w:szCs w:val="20"/>
              </w:rPr>
              <w:t>, or are</w:t>
            </w:r>
            <w:r w:rsidR="00BD500C" w:rsidRPr="002265D3">
              <w:rPr>
                <w:i/>
                <w:iCs/>
                <w:sz w:val="20"/>
                <w:szCs w:val="20"/>
              </w:rPr>
              <w:t xml:space="preserve"> </w:t>
            </w:r>
            <w:r w:rsidR="00D4493C" w:rsidRPr="002265D3">
              <w:rPr>
                <w:i/>
                <w:iCs/>
                <w:sz w:val="20"/>
                <w:szCs w:val="20"/>
              </w:rPr>
              <w:t xml:space="preserve">not able due to </w:t>
            </w:r>
            <w:r w:rsidR="0040773C" w:rsidRPr="002265D3">
              <w:rPr>
                <w:i/>
                <w:iCs/>
                <w:sz w:val="20"/>
                <w:szCs w:val="20"/>
              </w:rPr>
              <w:t>physical</w:t>
            </w:r>
            <w:r w:rsidR="00D4493C" w:rsidRPr="002265D3">
              <w:rPr>
                <w:i/>
                <w:iCs/>
                <w:sz w:val="20"/>
                <w:szCs w:val="20"/>
              </w:rPr>
              <w:t xml:space="preserve">, </w:t>
            </w:r>
            <w:r w:rsidR="0040773C" w:rsidRPr="002265D3">
              <w:rPr>
                <w:i/>
                <w:iCs/>
                <w:sz w:val="20"/>
                <w:szCs w:val="20"/>
              </w:rPr>
              <w:t>mental</w:t>
            </w:r>
            <w:r w:rsidR="00D4493C" w:rsidRPr="002265D3">
              <w:rPr>
                <w:i/>
                <w:iCs/>
                <w:sz w:val="20"/>
                <w:szCs w:val="20"/>
              </w:rPr>
              <w:t xml:space="preserve"> or </w:t>
            </w:r>
            <w:r w:rsidR="0040773C" w:rsidRPr="002265D3">
              <w:rPr>
                <w:i/>
                <w:iCs/>
                <w:sz w:val="20"/>
                <w:szCs w:val="20"/>
              </w:rPr>
              <w:t>emotiona</w:t>
            </w:r>
            <w:r w:rsidR="00D4493C" w:rsidRPr="002265D3">
              <w:rPr>
                <w:i/>
                <w:iCs/>
                <w:sz w:val="20"/>
                <w:szCs w:val="20"/>
              </w:rPr>
              <w:t>l</w:t>
            </w:r>
            <w:r w:rsidR="00BD500C" w:rsidRPr="002265D3">
              <w:rPr>
                <w:i/>
                <w:iCs/>
                <w:sz w:val="20"/>
                <w:szCs w:val="20"/>
              </w:rPr>
              <w:t xml:space="preserve"> </w:t>
            </w:r>
            <w:r w:rsidR="00D4493C" w:rsidRPr="002265D3">
              <w:rPr>
                <w:i/>
                <w:iCs/>
                <w:sz w:val="20"/>
                <w:szCs w:val="20"/>
              </w:rPr>
              <w:t>reasons. Could they have difficulties concentrat</w:t>
            </w:r>
            <w:r w:rsidR="00BD500C" w:rsidRPr="002265D3">
              <w:rPr>
                <w:i/>
                <w:iCs/>
                <w:sz w:val="20"/>
                <w:szCs w:val="20"/>
              </w:rPr>
              <w:t>ing</w:t>
            </w:r>
            <w:r w:rsidR="00D4493C" w:rsidRPr="002265D3">
              <w:rPr>
                <w:i/>
                <w:iCs/>
                <w:sz w:val="20"/>
                <w:szCs w:val="20"/>
              </w:rPr>
              <w:t xml:space="preserve"> or follow</w:t>
            </w:r>
            <w:r w:rsidR="00BD500C" w:rsidRPr="002265D3">
              <w:rPr>
                <w:i/>
                <w:iCs/>
                <w:sz w:val="20"/>
                <w:szCs w:val="20"/>
              </w:rPr>
              <w:t>ing</w:t>
            </w:r>
            <w:r w:rsidR="00D4493C" w:rsidRPr="002265D3">
              <w:rPr>
                <w:i/>
                <w:iCs/>
                <w:sz w:val="20"/>
                <w:szCs w:val="20"/>
              </w:rPr>
              <w:t xml:space="preserve"> simple instruction? </w:t>
            </w:r>
            <w:r w:rsidRPr="002265D3">
              <w:rPr>
                <w:i/>
                <w:iCs/>
                <w:sz w:val="20"/>
                <w:szCs w:val="20"/>
              </w:rPr>
              <w:t>(B</w:t>
            </w:r>
            <w:r w:rsidR="00ED0FD2" w:rsidRPr="002265D3">
              <w:rPr>
                <w:i/>
                <w:iCs/>
                <w:sz w:val="20"/>
                <w:szCs w:val="20"/>
              </w:rPr>
              <w:t>eing easily distracted is a common symptom of trauma</w:t>
            </w:r>
            <w:r w:rsidR="00D4493C" w:rsidRPr="002265D3">
              <w:rPr>
                <w:i/>
                <w:iCs/>
                <w:sz w:val="20"/>
                <w:szCs w:val="20"/>
              </w:rPr>
              <w:t>)</w:t>
            </w:r>
            <w:r w:rsidR="002D4487" w:rsidRPr="002265D3">
              <w:rPr>
                <w:i/>
                <w:iCs/>
                <w:sz w:val="20"/>
                <w:szCs w:val="20"/>
              </w:rPr>
              <w:t>.</w:t>
            </w:r>
          </w:p>
        </w:tc>
        <w:tc>
          <w:tcPr>
            <w:tcW w:w="851" w:type="dxa"/>
          </w:tcPr>
          <w:p w14:paraId="7B44E4D6" w14:textId="77777777" w:rsidR="00A71748" w:rsidRPr="002265D3" w:rsidRDefault="00A71748" w:rsidP="00A71748">
            <w:pPr>
              <w:jc w:val="center"/>
              <w:rPr>
                <w:b/>
                <w:sz w:val="20"/>
                <w:szCs w:val="20"/>
              </w:rPr>
            </w:pPr>
          </w:p>
        </w:tc>
        <w:tc>
          <w:tcPr>
            <w:tcW w:w="852" w:type="dxa"/>
          </w:tcPr>
          <w:p w14:paraId="1D0BF2D6" w14:textId="77777777" w:rsidR="00A71748" w:rsidRPr="002265D3" w:rsidRDefault="00A71748" w:rsidP="00A71748">
            <w:pPr>
              <w:jc w:val="center"/>
              <w:rPr>
                <w:b/>
                <w:sz w:val="20"/>
                <w:szCs w:val="20"/>
              </w:rPr>
            </w:pPr>
          </w:p>
        </w:tc>
        <w:tc>
          <w:tcPr>
            <w:tcW w:w="820" w:type="dxa"/>
          </w:tcPr>
          <w:p w14:paraId="6E6FB06A" w14:textId="77777777" w:rsidR="00A71748" w:rsidRPr="002265D3" w:rsidRDefault="00A71748" w:rsidP="00A71748">
            <w:pPr>
              <w:jc w:val="center"/>
              <w:rPr>
                <w:b/>
                <w:sz w:val="20"/>
                <w:szCs w:val="20"/>
              </w:rPr>
            </w:pPr>
          </w:p>
        </w:tc>
      </w:tr>
      <w:tr w:rsidR="00A71748" w:rsidRPr="002265D3" w14:paraId="2439937A" w14:textId="77777777" w:rsidTr="002265D3">
        <w:tc>
          <w:tcPr>
            <w:tcW w:w="6799" w:type="dxa"/>
          </w:tcPr>
          <w:p w14:paraId="5F7C7B5B" w14:textId="39130C90" w:rsidR="002015DF" w:rsidRPr="002265D3" w:rsidRDefault="00A71748" w:rsidP="00A71748">
            <w:pPr>
              <w:rPr>
                <w:b/>
                <w:bCs/>
                <w:sz w:val="20"/>
                <w:szCs w:val="20"/>
              </w:rPr>
            </w:pPr>
            <w:r w:rsidRPr="002265D3">
              <w:rPr>
                <w:b/>
                <w:bCs/>
                <w:sz w:val="20"/>
                <w:szCs w:val="20"/>
              </w:rPr>
              <w:t xml:space="preserve">The </w:t>
            </w:r>
            <w:r w:rsidR="00AC745C" w:rsidRPr="002265D3">
              <w:rPr>
                <w:b/>
                <w:bCs/>
                <w:sz w:val="20"/>
                <w:szCs w:val="20"/>
              </w:rPr>
              <w:t>adult/</w:t>
            </w:r>
            <w:r w:rsidRPr="002265D3">
              <w:rPr>
                <w:b/>
                <w:bCs/>
                <w:sz w:val="20"/>
                <w:szCs w:val="20"/>
              </w:rPr>
              <w:t>parent/carer</w:t>
            </w:r>
            <w:r w:rsidR="00F33ED7">
              <w:rPr>
                <w:b/>
                <w:bCs/>
                <w:sz w:val="20"/>
                <w:szCs w:val="20"/>
              </w:rPr>
              <w:t xml:space="preserve"> </w:t>
            </w:r>
            <w:r w:rsidRPr="002265D3">
              <w:rPr>
                <w:b/>
                <w:bCs/>
                <w:sz w:val="20"/>
                <w:szCs w:val="20"/>
              </w:rPr>
              <w:t>promises to take up services offered but then fails to attend</w:t>
            </w:r>
            <w:r w:rsidR="002015DF" w:rsidRPr="002265D3">
              <w:rPr>
                <w:b/>
                <w:bCs/>
                <w:sz w:val="20"/>
                <w:szCs w:val="20"/>
              </w:rPr>
              <w:t>.</w:t>
            </w:r>
          </w:p>
          <w:p w14:paraId="7F322AAD" w14:textId="635EABE4" w:rsidR="00F86C9C" w:rsidRPr="002265D3" w:rsidRDefault="00AC745C" w:rsidP="002D4487">
            <w:pPr>
              <w:rPr>
                <w:sz w:val="20"/>
                <w:szCs w:val="20"/>
              </w:rPr>
            </w:pPr>
            <w:r w:rsidRPr="002265D3">
              <w:rPr>
                <w:i/>
                <w:iCs/>
                <w:sz w:val="20"/>
                <w:szCs w:val="20"/>
              </w:rPr>
              <w:t>What are the</w:t>
            </w:r>
            <w:r w:rsidR="00644563" w:rsidRPr="002265D3">
              <w:rPr>
                <w:i/>
                <w:iCs/>
                <w:sz w:val="20"/>
                <w:szCs w:val="20"/>
              </w:rPr>
              <w:t xml:space="preserve"> barriers to them attending services</w:t>
            </w:r>
            <w:r w:rsidR="002015DF" w:rsidRPr="002265D3">
              <w:rPr>
                <w:i/>
                <w:iCs/>
                <w:sz w:val="20"/>
                <w:szCs w:val="20"/>
              </w:rPr>
              <w:t>? Are there t</w:t>
            </w:r>
            <w:r w:rsidR="00644563" w:rsidRPr="002265D3">
              <w:rPr>
                <w:i/>
                <w:iCs/>
                <w:sz w:val="20"/>
                <w:szCs w:val="20"/>
              </w:rPr>
              <w:t>ransport problems or costs</w:t>
            </w:r>
            <w:r w:rsidR="002015DF" w:rsidRPr="002265D3">
              <w:rPr>
                <w:i/>
                <w:iCs/>
                <w:sz w:val="20"/>
                <w:szCs w:val="20"/>
              </w:rPr>
              <w:t>? Perhaps th</w:t>
            </w:r>
            <w:r w:rsidRPr="002265D3">
              <w:rPr>
                <w:i/>
                <w:iCs/>
                <w:sz w:val="20"/>
                <w:szCs w:val="20"/>
              </w:rPr>
              <w:t>e person feel</w:t>
            </w:r>
            <w:r w:rsidR="002015DF" w:rsidRPr="002265D3">
              <w:rPr>
                <w:i/>
                <w:iCs/>
                <w:sz w:val="20"/>
                <w:szCs w:val="20"/>
              </w:rPr>
              <w:t>s</w:t>
            </w:r>
            <w:r w:rsidRPr="002265D3">
              <w:rPr>
                <w:i/>
                <w:iCs/>
                <w:sz w:val="20"/>
                <w:szCs w:val="20"/>
              </w:rPr>
              <w:t xml:space="preserve"> safer in their own</w:t>
            </w:r>
            <w:r w:rsidR="002015DF" w:rsidRPr="002265D3">
              <w:rPr>
                <w:i/>
                <w:iCs/>
                <w:sz w:val="20"/>
                <w:szCs w:val="20"/>
              </w:rPr>
              <w:t xml:space="preserve"> home, or is </w:t>
            </w:r>
            <w:r w:rsidR="00644563" w:rsidRPr="002265D3">
              <w:rPr>
                <w:i/>
                <w:iCs/>
                <w:sz w:val="20"/>
                <w:szCs w:val="20"/>
              </w:rPr>
              <w:t>anxi</w:t>
            </w:r>
            <w:r w:rsidR="002015DF" w:rsidRPr="002265D3">
              <w:rPr>
                <w:i/>
                <w:iCs/>
                <w:sz w:val="20"/>
                <w:szCs w:val="20"/>
              </w:rPr>
              <w:t xml:space="preserve">ous </w:t>
            </w:r>
            <w:r w:rsidR="00644563" w:rsidRPr="002265D3">
              <w:rPr>
                <w:i/>
                <w:iCs/>
                <w:sz w:val="20"/>
                <w:szCs w:val="20"/>
              </w:rPr>
              <w:t>about going somewhere new</w:t>
            </w:r>
            <w:r w:rsidR="002015DF" w:rsidRPr="002265D3">
              <w:rPr>
                <w:i/>
                <w:iCs/>
                <w:sz w:val="20"/>
                <w:szCs w:val="20"/>
              </w:rPr>
              <w:t xml:space="preserve">. Perhaps they have a </w:t>
            </w:r>
            <w:r w:rsidR="00644563" w:rsidRPr="002265D3">
              <w:rPr>
                <w:i/>
                <w:iCs/>
                <w:sz w:val="20"/>
                <w:szCs w:val="20"/>
              </w:rPr>
              <w:t xml:space="preserve">fear of being judged or that </w:t>
            </w:r>
            <w:r w:rsidRPr="002265D3">
              <w:rPr>
                <w:i/>
                <w:iCs/>
                <w:sz w:val="20"/>
                <w:szCs w:val="20"/>
              </w:rPr>
              <w:t>their loved one</w:t>
            </w:r>
            <w:r w:rsidR="00644563" w:rsidRPr="002265D3">
              <w:rPr>
                <w:i/>
                <w:iCs/>
                <w:sz w:val="20"/>
                <w:szCs w:val="20"/>
              </w:rPr>
              <w:t xml:space="preserve"> could be remove</w:t>
            </w:r>
            <w:r w:rsidR="002015DF" w:rsidRPr="002265D3">
              <w:rPr>
                <w:i/>
                <w:iCs/>
                <w:sz w:val="20"/>
                <w:szCs w:val="20"/>
              </w:rPr>
              <w:t>d due to p</w:t>
            </w:r>
            <w:r w:rsidR="00C71538" w:rsidRPr="002265D3">
              <w:rPr>
                <w:i/>
                <w:iCs/>
                <w:sz w:val="20"/>
                <w:szCs w:val="20"/>
              </w:rPr>
              <w:t xml:space="preserve">revious </w:t>
            </w:r>
            <w:r w:rsidRPr="002265D3">
              <w:rPr>
                <w:i/>
                <w:iCs/>
                <w:sz w:val="20"/>
                <w:szCs w:val="20"/>
              </w:rPr>
              <w:t>negative</w:t>
            </w:r>
            <w:r w:rsidR="00C71538" w:rsidRPr="002265D3">
              <w:rPr>
                <w:i/>
                <w:iCs/>
                <w:sz w:val="20"/>
                <w:szCs w:val="20"/>
              </w:rPr>
              <w:t xml:space="preserve"> experiences of services. </w:t>
            </w:r>
            <w:r w:rsidR="002015DF" w:rsidRPr="002265D3">
              <w:rPr>
                <w:i/>
                <w:iCs/>
                <w:sz w:val="20"/>
                <w:szCs w:val="20"/>
              </w:rPr>
              <w:t xml:space="preserve">If the </w:t>
            </w:r>
            <w:r w:rsidR="00C71538" w:rsidRPr="002265D3">
              <w:rPr>
                <w:i/>
                <w:iCs/>
                <w:sz w:val="20"/>
                <w:szCs w:val="20"/>
              </w:rPr>
              <w:t>person</w:t>
            </w:r>
            <w:r w:rsidR="002015DF" w:rsidRPr="002265D3">
              <w:rPr>
                <w:i/>
                <w:iCs/>
                <w:sz w:val="20"/>
                <w:szCs w:val="20"/>
              </w:rPr>
              <w:t xml:space="preserve"> has</w:t>
            </w:r>
            <w:r w:rsidR="00C71538" w:rsidRPr="002265D3">
              <w:rPr>
                <w:i/>
                <w:iCs/>
                <w:sz w:val="20"/>
                <w:szCs w:val="20"/>
              </w:rPr>
              <w:t xml:space="preserve"> been in care </w:t>
            </w:r>
            <w:r w:rsidRPr="002265D3">
              <w:rPr>
                <w:i/>
                <w:iCs/>
                <w:sz w:val="20"/>
                <w:szCs w:val="20"/>
              </w:rPr>
              <w:t>or had a poor experience of services</w:t>
            </w:r>
            <w:r w:rsidR="002015DF" w:rsidRPr="002265D3">
              <w:rPr>
                <w:i/>
                <w:iCs/>
                <w:sz w:val="20"/>
                <w:szCs w:val="20"/>
              </w:rPr>
              <w:t xml:space="preserve">, this may have understandably </w:t>
            </w:r>
            <w:r w:rsidR="00DB5AE8" w:rsidRPr="002265D3">
              <w:rPr>
                <w:i/>
                <w:iCs/>
                <w:sz w:val="20"/>
                <w:szCs w:val="20"/>
              </w:rPr>
              <w:t xml:space="preserve">left </w:t>
            </w:r>
            <w:r w:rsidR="002D4487" w:rsidRPr="002265D3">
              <w:rPr>
                <w:i/>
                <w:iCs/>
                <w:sz w:val="20"/>
                <w:szCs w:val="20"/>
              </w:rPr>
              <w:t xml:space="preserve">a </w:t>
            </w:r>
            <w:r w:rsidR="00DB5AE8" w:rsidRPr="002265D3">
              <w:rPr>
                <w:i/>
                <w:iCs/>
                <w:sz w:val="20"/>
                <w:szCs w:val="20"/>
              </w:rPr>
              <w:t xml:space="preserve">bad </w:t>
            </w:r>
            <w:r w:rsidR="002D4487" w:rsidRPr="002265D3">
              <w:rPr>
                <w:i/>
                <w:iCs/>
                <w:sz w:val="20"/>
                <w:szCs w:val="20"/>
              </w:rPr>
              <w:t xml:space="preserve">impression and/or </w:t>
            </w:r>
            <w:r w:rsidR="00DB5AE8" w:rsidRPr="002265D3">
              <w:rPr>
                <w:i/>
                <w:iCs/>
                <w:sz w:val="20"/>
                <w:szCs w:val="20"/>
              </w:rPr>
              <w:t>negative feelings</w:t>
            </w:r>
            <w:r w:rsidRPr="002265D3">
              <w:rPr>
                <w:i/>
                <w:iCs/>
                <w:sz w:val="20"/>
                <w:szCs w:val="20"/>
              </w:rPr>
              <w:t>.</w:t>
            </w:r>
            <w:r w:rsidR="00C71538" w:rsidRPr="002265D3">
              <w:rPr>
                <w:i/>
                <w:iCs/>
                <w:sz w:val="20"/>
                <w:szCs w:val="20"/>
              </w:rPr>
              <w:t xml:space="preserve"> </w:t>
            </w:r>
          </w:p>
        </w:tc>
        <w:tc>
          <w:tcPr>
            <w:tcW w:w="851" w:type="dxa"/>
          </w:tcPr>
          <w:p w14:paraId="429C2D1A" w14:textId="77777777" w:rsidR="00A71748" w:rsidRPr="002265D3" w:rsidRDefault="00A71748" w:rsidP="00A71748">
            <w:pPr>
              <w:jc w:val="center"/>
              <w:rPr>
                <w:b/>
                <w:sz w:val="20"/>
                <w:szCs w:val="20"/>
              </w:rPr>
            </w:pPr>
          </w:p>
        </w:tc>
        <w:tc>
          <w:tcPr>
            <w:tcW w:w="852" w:type="dxa"/>
          </w:tcPr>
          <w:p w14:paraId="7C7B1AD4" w14:textId="77777777" w:rsidR="00A71748" w:rsidRPr="002265D3" w:rsidRDefault="00A71748" w:rsidP="00A71748">
            <w:pPr>
              <w:jc w:val="center"/>
              <w:rPr>
                <w:b/>
                <w:sz w:val="20"/>
                <w:szCs w:val="20"/>
              </w:rPr>
            </w:pPr>
          </w:p>
        </w:tc>
        <w:tc>
          <w:tcPr>
            <w:tcW w:w="820" w:type="dxa"/>
          </w:tcPr>
          <w:p w14:paraId="19C135CC" w14:textId="77777777" w:rsidR="00A71748" w:rsidRPr="002265D3" w:rsidRDefault="00A71748" w:rsidP="00A71748">
            <w:pPr>
              <w:jc w:val="center"/>
              <w:rPr>
                <w:b/>
                <w:sz w:val="20"/>
                <w:szCs w:val="20"/>
              </w:rPr>
            </w:pPr>
          </w:p>
        </w:tc>
      </w:tr>
      <w:tr w:rsidR="002265D3" w:rsidRPr="002265D3" w14:paraId="0BEC08E5" w14:textId="77777777" w:rsidTr="00442EB1">
        <w:trPr>
          <w:trHeight w:val="2072"/>
        </w:trPr>
        <w:tc>
          <w:tcPr>
            <w:tcW w:w="6799" w:type="dxa"/>
          </w:tcPr>
          <w:p w14:paraId="6892A14A" w14:textId="2AD5B09A" w:rsidR="002265D3" w:rsidRPr="002265D3" w:rsidRDefault="002265D3" w:rsidP="002265D3">
            <w:pPr>
              <w:rPr>
                <w:sz w:val="20"/>
                <w:szCs w:val="20"/>
              </w:rPr>
            </w:pPr>
            <w:r w:rsidRPr="002265D3">
              <w:rPr>
                <w:b/>
                <w:bCs/>
                <w:sz w:val="20"/>
                <w:szCs w:val="20"/>
              </w:rPr>
              <w:t>The adult/parent/carer tries to prevent you from spending time with the child or the adult themselves on their own.</w:t>
            </w:r>
            <w:r w:rsidRPr="002265D3">
              <w:rPr>
                <w:sz w:val="20"/>
                <w:szCs w:val="20"/>
              </w:rPr>
              <w:t xml:space="preserve"> </w:t>
            </w:r>
          </w:p>
          <w:p w14:paraId="7109675C" w14:textId="5C428818" w:rsidR="002265D3" w:rsidRPr="002265D3" w:rsidRDefault="002265D3" w:rsidP="002265D3">
            <w:pPr>
              <w:rPr>
                <w:b/>
                <w:bCs/>
                <w:sz w:val="20"/>
                <w:szCs w:val="20"/>
              </w:rPr>
            </w:pPr>
            <w:r w:rsidRPr="002265D3">
              <w:rPr>
                <w:i/>
                <w:iCs/>
                <w:sz w:val="20"/>
                <w:szCs w:val="20"/>
              </w:rPr>
              <w:t>Perhaps this is because they want to protect themselves/ or the adult. Be curious about the possible reasons. Perhaps something was taken out of context, or trust is an issue ,with you or with professionals in general. It is important that there are clear explanations of what is happening, and opportunities for true informed consent- allowing for questions and clarifications. This can hopefully build trust in you and the process</w:t>
            </w:r>
            <w:r>
              <w:rPr>
                <w:i/>
                <w:iCs/>
                <w:sz w:val="20"/>
                <w:szCs w:val="20"/>
              </w:rPr>
              <w:t>.</w:t>
            </w:r>
          </w:p>
        </w:tc>
        <w:tc>
          <w:tcPr>
            <w:tcW w:w="851" w:type="dxa"/>
          </w:tcPr>
          <w:p w14:paraId="10CF1B9A" w14:textId="77777777" w:rsidR="002265D3" w:rsidRPr="002265D3" w:rsidRDefault="002265D3" w:rsidP="002265D3">
            <w:pPr>
              <w:rPr>
                <w:b/>
                <w:sz w:val="20"/>
                <w:szCs w:val="20"/>
              </w:rPr>
            </w:pPr>
          </w:p>
        </w:tc>
        <w:tc>
          <w:tcPr>
            <w:tcW w:w="852" w:type="dxa"/>
          </w:tcPr>
          <w:p w14:paraId="74629B10" w14:textId="77777777" w:rsidR="002265D3" w:rsidRPr="002265D3" w:rsidRDefault="002265D3" w:rsidP="002265D3">
            <w:pPr>
              <w:rPr>
                <w:b/>
                <w:sz w:val="20"/>
                <w:szCs w:val="20"/>
              </w:rPr>
            </w:pPr>
          </w:p>
        </w:tc>
        <w:tc>
          <w:tcPr>
            <w:tcW w:w="820" w:type="dxa"/>
          </w:tcPr>
          <w:p w14:paraId="05E3B6E4" w14:textId="77777777" w:rsidR="002265D3" w:rsidRPr="002265D3" w:rsidRDefault="002265D3" w:rsidP="002265D3">
            <w:pPr>
              <w:rPr>
                <w:b/>
                <w:sz w:val="20"/>
                <w:szCs w:val="20"/>
              </w:rPr>
            </w:pPr>
          </w:p>
        </w:tc>
      </w:tr>
      <w:tr w:rsidR="002265D3" w:rsidRPr="002265D3" w14:paraId="570A34A7" w14:textId="77777777" w:rsidTr="002265D3">
        <w:tc>
          <w:tcPr>
            <w:tcW w:w="6799" w:type="dxa"/>
          </w:tcPr>
          <w:p w14:paraId="5B71FD3B" w14:textId="495528B6" w:rsidR="002265D3" w:rsidRPr="00442EB1" w:rsidRDefault="002265D3" w:rsidP="002265D3">
            <w:pPr>
              <w:rPr>
                <w:b/>
                <w:bCs/>
                <w:sz w:val="20"/>
                <w:szCs w:val="20"/>
              </w:rPr>
            </w:pPr>
            <w:r w:rsidRPr="002265D3">
              <w:rPr>
                <w:b/>
                <w:bCs/>
                <w:sz w:val="20"/>
                <w:szCs w:val="20"/>
              </w:rPr>
              <w:t>The adult/parent/carer</w:t>
            </w:r>
            <w:r w:rsidR="00F33ED7">
              <w:rPr>
                <w:b/>
                <w:bCs/>
                <w:sz w:val="20"/>
                <w:szCs w:val="20"/>
              </w:rPr>
              <w:t xml:space="preserve"> </w:t>
            </w:r>
            <w:r w:rsidRPr="002265D3">
              <w:rPr>
                <w:b/>
                <w:bCs/>
                <w:sz w:val="20"/>
                <w:szCs w:val="20"/>
              </w:rPr>
              <w:t xml:space="preserve">promises to make the changes and then avoids professionals. </w:t>
            </w:r>
          </w:p>
          <w:p w14:paraId="0F238629" w14:textId="442B2E8A" w:rsidR="00442EB1" w:rsidRPr="00666394" w:rsidRDefault="002265D3" w:rsidP="002265D3">
            <w:pPr>
              <w:rPr>
                <w:i/>
                <w:iCs/>
                <w:sz w:val="20"/>
                <w:szCs w:val="20"/>
              </w:rPr>
            </w:pPr>
            <w:r w:rsidRPr="002265D3">
              <w:rPr>
                <w:i/>
                <w:iCs/>
                <w:sz w:val="20"/>
                <w:szCs w:val="20"/>
              </w:rPr>
              <w:t>Perhaps there is a fear of losing control of their life. Or perhaps there is a valid reason for each missed appointment. A valid reason taken out of context could seem like non-compliance. Often people involved with many services have other appointments or may be struggling with many competing commitments. As mentioned above, being easily distracted is a common symptom of trauma and can impact planning.</w:t>
            </w:r>
          </w:p>
        </w:tc>
        <w:tc>
          <w:tcPr>
            <w:tcW w:w="851" w:type="dxa"/>
          </w:tcPr>
          <w:p w14:paraId="60DE80E6" w14:textId="77777777" w:rsidR="002265D3" w:rsidRPr="002265D3" w:rsidRDefault="002265D3" w:rsidP="002265D3">
            <w:pPr>
              <w:jc w:val="center"/>
              <w:rPr>
                <w:b/>
                <w:sz w:val="20"/>
                <w:szCs w:val="20"/>
              </w:rPr>
            </w:pPr>
          </w:p>
        </w:tc>
        <w:tc>
          <w:tcPr>
            <w:tcW w:w="852" w:type="dxa"/>
          </w:tcPr>
          <w:p w14:paraId="5303E5A0" w14:textId="77777777" w:rsidR="002265D3" w:rsidRPr="002265D3" w:rsidRDefault="002265D3" w:rsidP="002265D3">
            <w:pPr>
              <w:jc w:val="center"/>
              <w:rPr>
                <w:b/>
                <w:sz w:val="20"/>
                <w:szCs w:val="20"/>
              </w:rPr>
            </w:pPr>
          </w:p>
        </w:tc>
        <w:tc>
          <w:tcPr>
            <w:tcW w:w="820" w:type="dxa"/>
          </w:tcPr>
          <w:p w14:paraId="578CFE72" w14:textId="77777777" w:rsidR="002265D3" w:rsidRPr="002265D3" w:rsidRDefault="002265D3" w:rsidP="002265D3">
            <w:pPr>
              <w:jc w:val="center"/>
              <w:rPr>
                <w:b/>
                <w:sz w:val="20"/>
                <w:szCs w:val="20"/>
              </w:rPr>
            </w:pPr>
          </w:p>
        </w:tc>
      </w:tr>
      <w:tr w:rsidR="002265D3" w:rsidRPr="002265D3" w14:paraId="15360A83" w14:textId="77777777" w:rsidTr="002265D3">
        <w:tc>
          <w:tcPr>
            <w:tcW w:w="6799" w:type="dxa"/>
          </w:tcPr>
          <w:p w14:paraId="069E5165" w14:textId="6307AE66" w:rsidR="002265D3" w:rsidRPr="002265D3" w:rsidRDefault="002265D3" w:rsidP="002265D3">
            <w:pPr>
              <w:rPr>
                <w:sz w:val="20"/>
                <w:szCs w:val="20"/>
              </w:rPr>
            </w:pPr>
            <w:r w:rsidRPr="002265D3">
              <w:rPr>
                <w:b/>
                <w:bCs/>
                <w:sz w:val="20"/>
                <w:szCs w:val="20"/>
              </w:rPr>
              <w:t>The adult/parent/carer criticises other professionals to divert attention away from their own behaviour.</w:t>
            </w:r>
            <w:r w:rsidRPr="002265D3">
              <w:rPr>
                <w:sz w:val="20"/>
                <w:szCs w:val="20"/>
              </w:rPr>
              <w:t xml:space="preserve"> </w:t>
            </w:r>
          </w:p>
          <w:p w14:paraId="44750AC9" w14:textId="47A52AF1" w:rsidR="00442EB1" w:rsidRPr="002265D3" w:rsidRDefault="002265D3" w:rsidP="002265D3">
            <w:pPr>
              <w:rPr>
                <w:i/>
                <w:iCs/>
                <w:sz w:val="20"/>
                <w:szCs w:val="20"/>
              </w:rPr>
            </w:pPr>
            <w:r w:rsidRPr="002265D3">
              <w:rPr>
                <w:i/>
                <w:iCs/>
                <w:sz w:val="20"/>
                <w:szCs w:val="20"/>
              </w:rPr>
              <w:lastRenderedPageBreak/>
              <w:t>An attempt to discredit another professional could be for many reasons: there may be conflict of personality or a feeling that they are being overwhelmed by too many ‘outsiders’. Where might this stem from? As mentioned above, negative care or experience of services may impact later working relationships. They may not have received trauma informed services in the past and so could have been retraumatised and not helped by well meaning professionals.</w:t>
            </w:r>
          </w:p>
        </w:tc>
        <w:tc>
          <w:tcPr>
            <w:tcW w:w="851" w:type="dxa"/>
          </w:tcPr>
          <w:p w14:paraId="592B8C3F" w14:textId="77777777" w:rsidR="002265D3" w:rsidRPr="002265D3" w:rsidRDefault="002265D3" w:rsidP="002265D3">
            <w:pPr>
              <w:jc w:val="center"/>
              <w:rPr>
                <w:b/>
                <w:sz w:val="20"/>
                <w:szCs w:val="20"/>
              </w:rPr>
            </w:pPr>
          </w:p>
        </w:tc>
        <w:tc>
          <w:tcPr>
            <w:tcW w:w="852" w:type="dxa"/>
          </w:tcPr>
          <w:p w14:paraId="76B034CF" w14:textId="77777777" w:rsidR="002265D3" w:rsidRPr="002265D3" w:rsidRDefault="002265D3" w:rsidP="002265D3">
            <w:pPr>
              <w:jc w:val="center"/>
              <w:rPr>
                <w:b/>
                <w:sz w:val="20"/>
                <w:szCs w:val="20"/>
              </w:rPr>
            </w:pPr>
          </w:p>
        </w:tc>
        <w:tc>
          <w:tcPr>
            <w:tcW w:w="820" w:type="dxa"/>
          </w:tcPr>
          <w:p w14:paraId="60E6E6ED" w14:textId="77777777" w:rsidR="002265D3" w:rsidRPr="002265D3" w:rsidRDefault="002265D3" w:rsidP="002265D3">
            <w:pPr>
              <w:jc w:val="center"/>
              <w:rPr>
                <w:b/>
                <w:sz w:val="20"/>
                <w:szCs w:val="20"/>
              </w:rPr>
            </w:pPr>
          </w:p>
        </w:tc>
      </w:tr>
      <w:tr w:rsidR="002265D3" w:rsidRPr="002265D3" w14:paraId="0A8C51B5" w14:textId="77777777" w:rsidTr="002265D3">
        <w:tc>
          <w:tcPr>
            <w:tcW w:w="6799" w:type="dxa"/>
          </w:tcPr>
          <w:p w14:paraId="13E0A7FA" w14:textId="6249DFD5" w:rsidR="001D6B8C" w:rsidRPr="001D6B8C" w:rsidRDefault="002265D3" w:rsidP="002265D3">
            <w:pPr>
              <w:rPr>
                <w:b/>
                <w:bCs/>
                <w:sz w:val="20"/>
                <w:szCs w:val="20"/>
              </w:rPr>
            </w:pPr>
            <w:r w:rsidRPr="002265D3">
              <w:rPr>
                <w:b/>
                <w:bCs/>
                <w:sz w:val="20"/>
                <w:szCs w:val="20"/>
              </w:rPr>
              <w:t xml:space="preserve">Key outcomes and targets have not been met despite the adult/parent/carer seemingly genuine reasons. </w:t>
            </w:r>
          </w:p>
          <w:p w14:paraId="44A3BFB4" w14:textId="4D87B15B" w:rsidR="002265D3" w:rsidRPr="00442EB1" w:rsidRDefault="002265D3" w:rsidP="002265D3">
            <w:pPr>
              <w:rPr>
                <w:i/>
                <w:iCs/>
                <w:sz w:val="20"/>
                <w:szCs w:val="20"/>
              </w:rPr>
            </w:pPr>
            <w:r w:rsidRPr="00442EB1">
              <w:rPr>
                <w:i/>
                <w:iCs/>
                <w:sz w:val="20"/>
                <w:szCs w:val="20"/>
              </w:rPr>
              <w:t>Were the outcomes and targets decided as part of a truly collaborative and shared decision making process? Are the individuals strengths/abilities taken into consideration. Perhaps other life commitments have gotten in the way.</w:t>
            </w:r>
          </w:p>
        </w:tc>
        <w:tc>
          <w:tcPr>
            <w:tcW w:w="851" w:type="dxa"/>
          </w:tcPr>
          <w:p w14:paraId="58FE2A04" w14:textId="77777777" w:rsidR="002265D3" w:rsidRPr="002265D3" w:rsidRDefault="002265D3" w:rsidP="002265D3">
            <w:pPr>
              <w:jc w:val="center"/>
              <w:rPr>
                <w:b/>
                <w:sz w:val="20"/>
                <w:szCs w:val="20"/>
              </w:rPr>
            </w:pPr>
          </w:p>
        </w:tc>
        <w:tc>
          <w:tcPr>
            <w:tcW w:w="852" w:type="dxa"/>
          </w:tcPr>
          <w:p w14:paraId="299EBC30" w14:textId="77777777" w:rsidR="002265D3" w:rsidRPr="002265D3" w:rsidRDefault="002265D3" w:rsidP="002265D3">
            <w:pPr>
              <w:jc w:val="center"/>
              <w:rPr>
                <w:b/>
                <w:sz w:val="20"/>
                <w:szCs w:val="20"/>
              </w:rPr>
            </w:pPr>
          </w:p>
        </w:tc>
        <w:tc>
          <w:tcPr>
            <w:tcW w:w="820" w:type="dxa"/>
          </w:tcPr>
          <w:p w14:paraId="49A64405" w14:textId="77777777" w:rsidR="002265D3" w:rsidRPr="002265D3" w:rsidRDefault="002265D3" w:rsidP="002265D3">
            <w:pPr>
              <w:jc w:val="center"/>
              <w:rPr>
                <w:b/>
                <w:sz w:val="20"/>
                <w:szCs w:val="20"/>
              </w:rPr>
            </w:pPr>
          </w:p>
        </w:tc>
      </w:tr>
      <w:tr w:rsidR="002265D3" w:rsidRPr="002265D3" w14:paraId="6009567B" w14:textId="77777777" w:rsidTr="002265D3">
        <w:tc>
          <w:tcPr>
            <w:tcW w:w="6799" w:type="dxa"/>
          </w:tcPr>
          <w:p w14:paraId="20B55ACB" w14:textId="1F2F2CF1" w:rsidR="002265D3" w:rsidRPr="001D6B8C" w:rsidRDefault="002265D3" w:rsidP="002265D3">
            <w:pPr>
              <w:rPr>
                <w:b/>
                <w:bCs/>
                <w:sz w:val="20"/>
                <w:szCs w:val="20"/>
              </w:rPr>
            </w:pPr>
            <w:r w:rsidRPr="002265D3">
              <w:rPr>
                <w:b/>
                <w:bCs/>
                <w:sz w:val="20"/>
                <w:szCs w:val="20"/>
              </w:rPr>
              <w:t xml:space="preserve">What the adult/ parent/carer is saying and what you are seeing does not add up. </w:t>
            </w:r>
          </w:p>
          <w:p w14:paraId="442730B8" w14:textId="0DA2F2E8" w:rsidR="002265D3" w:rsidRPr="002265D3" w:rsidRDefault="002265D3" w:rsidP="002265D3">
            <w:pPr>
              <w:rPr>
                <w:i/>
                <w:iCs/>
                <w:color w:val="FF0000"/>
                <w:sz w:val="20"/>
                <w:szCs w:val="20"/>
              </w:rPr>
            </w:pPr>
            <w:r w:rsidRPr="002265D3">
              <w:rPr>
                <w:i/>
                <w:iCs/>
                <w:sz w:val="20"/>
                <w:szCs w:val="20"/>
              </w:rPr>
              <w:t>Perhaps there is fear or a lack of trust. Perhaps they feel embarrassed, or ashamed about the real situation. Be curious about the many reasons why things may not match up and how you might support a more open communication.</w:t>
            </w:r>
          </w:p>
        </w:tc>
        <w:tc>
          <w:tcPr>
            <w:tcW w:w="851" w:type="dxa"/>
          </w:tcPr>
          <w:p w14:paraId="2E84E3E1" w14:textId="77777777" w:rsidR="002265D3" w:rsidRPr="002265D3" w:rsidRDefault="002265D3" w:rsidP="002265D3">
            <w:pPr>
              <w:jc w:val="center"/>
              <w:rPr>
                <w:b/>
                <w:sz w:val="20"/>
                <w:szCs w:val="20"/>
              </w:rPr>
            </w:pPr>
          </w:p>
        </w:tc>
        <w:tc>
          <w:tcPr>
            <w:tcW w:w="852" w:type="dxa"/>
          </w:tcPr>
          <w:p w14:paraId="3B26EAD5" w14:textId="77777777" w:rsidR="002265D3" w:rsidRPr="002265D3" w:rsidRDefault="002265D3" w:rsidP="002265D3">
            <w:pPr>
              <w:jc w:val="center"/>
              <w:rPr>
                <w:b/>
                <w:sz w:val="20"/>
                <w:szCs w:val="20"/>
              </w:rPr>
            </w:pPr>
          </w:p>
        </w:tc>
        <w:tc>
          <w:tcPr>
            <w:tcW w:w="820" w:type="dxa"/>
          </w:tcPr>
          <w:p w14:paraId="5F0BBAC7" w14:textId="77777777" w:rsidR="002265D3" w:rsidRPr="002265D3" w:rsidRDefault="002265D3" w:rsidP="002265D3">
            <w:pPr>
              <w:jc w:val="center"/>
              <w:rPr>
                <w:b/>
                <w:sz w:val="20"/>
                <w:szCs w:val="20"/>
              </w:rPr>
            </w:pPr>
          </w:p>
        </w:tc>
      </w:tr>
    </w:tbl>
    <w:p w14:paraId="6147A5FE" w14:textId="07E8B696" w:rsidR="003E7E81" w:rsidRDefault="003E7E81" w:rsidP="005569C4">
      <w:pPr>
        <w:rPr>
          <w:color w:val="FF0000"/>
          <w:sz w:val="28"/>
          <w:szCs w:val="28"/>
        </w:rPr>
      </w:pPr>
    </w:p>
    <w:p w14:paraId="0BBC3142" w14:textId="77777777" w:rsidR="00442EB1" w:rsidRDefault="00442EB1" w:rsidP="00442EB1">
      <w:pPr>
        <w:spacing w:after="0"/>
        <w:rPr>
          <w:b/>
          <w:sz w:val="24"/>
          <w:szCs w:val="24"/>
        </w:rPr>
      </w:pPr>
      <w:r>
        <w:rPr>
          <w:b/>
          <w:sz w:val="24"/>
          <w:szCs w:val="24"/>
        </w:rPr>
        <w:t>Stage 1: Few, infrequent concerns</w:t>
      </w:r>
    </w:p>
    <w:p w14:paraId="6A59B12B" w14:textId="2C033E85" w:rsidR="00442EB1" w:rsidRDefault="00442EB1" w:rsidP="000E5F1C">
      <w:pPr>
        <w:spacing w:after="0"/>
        <w:rPr>
          <w:bCs/>
          <w:sz w:val="24"/>
          <w:szCs w:val="24"/>
        </w:rPr>
      </w:pPr>
      <w:r w:rsidRPr="00442EB1">
        <w:rPr>
          <w:bCs/>
          <w:sz w:val="24"/>
          <w:szCs w:val="24"/>
        </w:rPr>
        <w:t>Continue to prioritise a trauma informed working relationship and sensitively address concerns with the person themselves (after completing the trauma skilled e-module). Keep appropriate factual notes as required professionally.</w:t>
      </w:r>
      <w:r w:rsidR="000E5F1C">
        <w:rPr>
          <w:bCs/>
          <w:sz w:val="24"/>
          <w:szCs w:val="24"/>
        </w:rPr>
        <w:t xml:space="preserve"> If a trauma history is disclosed, consider together whether further referral for support is welcomed by the person.</w:t>
      </w:r>
    </w:p>
    <w:p w14:paraId="0A3F3CE0" w14:textId="77777777" w:rsidR="000E5F1C" w:rsidRPr="000E5F1C" w:rsidRDefault="000E5F1C" w:rsidP="000E5F1C">
      <w:pPr>
        <w:spacing w:after="0"/>
        <w:rPr>
          <w:bCs/>
          <w:sz w:val="24"/>
          <w:szCs w:val="24"/>
        </w:rPr>
      </w:pPr>
    </w:p>
    <w:p w14:paraId="5B5E7182" w14:textId="77777777" w:rsidR="00442EB1" w:rsidRDefault="00442EB1" w:rsidP="00442EB1">
      <w:pPr>
        <w:spacing w:after="0"/>
        <w:rPr>
          <w:b/>
          <w:sz w:val="24"/>
          <w:szCs w:val="24"/>
        </w:rPr>
      </w:pPr>
      <w:r>
        <w:rPr>
          <w:b/>
          <w:sz w:val="24"/>
          <w:szCs w:val="24"/>
        </w:rPr>
        <w:t>Stage 2: Some recurring concerns about engagement</w:t>
      </w:r>
    </w:p>
    <w:p w14:paraId="3804DC9D" w14:textId="60C14E35" w:rsidR="00442EB1" w:rsidRDefault="00442EB1" w:rsidP="000E5F1C">
      <w:pPr>
        <w:spacing w:after="0"/>
        <w:rPr>
          <w:bCs/>
          <w:sz w:val="24"/>
          <w:szCs w:val="24"/>
        </w:rPr>
      </w:pPr>
      <w:r>
        <w:rPr>
          <w:bCs/>
          <w:sz w:val="24"/>
          <w:szCs w:val="24"/>
        </w:rPr>
        <w:t>Sensitively</w:t>
      </w:r>
      <w:r w:rsidRPr="00442EB1">
        <w:rPr>
          <w:bCs/>
          <w:sz w:val="24"/>
          <w:szCs w:val="24"/>
        </w:rPr>
        <w:t xml:space="preserve"> discuss th</w:t>
      </w:r>
      <w:r>
        <w:rPr>
          <w:bCs/>
          <w:sz w:val="24"/>
          <w:szCs w:val="24"/>
        </w:rPr>
        <w:t>ese concerns</w:t>
      </w:r>
      <w:r w:rsidRPr="00442EB1">
        <w:rPr>
          <w:bCs/>
          <w:sz w:val="24"/>
          <w:szCs w:val="24"/>
        </w:rPr>
        <w:t xml:space="preserve"> with the person</w:t>
      </w:r>
      <w:r w:rsidR="000E5F1C">
        <w:rPr>
          <w:bCs/>
          <w:sz w:val="24"/>
          <w:szCs w:val="24"/>
        </w:rPr>
        <w:t xml:space="preserve"> and k</w:t>
      </w:r>
      <w:r w:rsidR="000E5F1C" w:rsidRPr="00442EB1">
        <w:rPr>
          <w:bCs/>
          <w:sz w:val="24"/>
          <w:szCs w:val="24"/>
        </w:rPr>
        <w:t>eep appropriate factual notes as required professionally</w:t>
      </w:r>
      <w:r>
        <w:rPr>
          <w:bCs/>
          <w:sz w:val="24"/>
          <w:szCs w:val="24"/>
        </w:rPr>
        <w:t xml:space="preserve">. If you continue to have </w:t>
      </w:r>
      <w:r w:rsidRPr="00442EB1">
        <w:rPr>
          <w:bCs/>
          <w:sz w:val="24"/>
          <w:szCs w:val="24"/>
        </w:rPr>
        <w:t>concerns</w:t>
      </w:r>
      <w:r>
        <w:rPr>
          <w:bCs/>
          <w:sz w:val="24"/>
          <w:szCs w:val="24"/>
        </w:rPr>
        <w:t xml:space="preserve"> bring</w:t>
      </w:r>
      <w:r w:rsidRPr="00442EB1">
        <w:rPr>
          <w:bCs/>
          <w:sz w:val="24"/>
          <w:szCs w:val="24"/>
        </w:rPr>
        <w:t xml:space="preserve"> to supervisor for support, </w:t>
      </w:r>
      <w:r w:rsidR="000E5F1C">
        <w:rPr>
          <w:bCs/>
          <w:sz w:val="24"/>
          <w:szCs w:val="24"/>
        </w:rPr>
        <w:t xml:space="preserve">discussion about the working relationship </w:t>
      </w:r>
      <w:r w:rsidRPr="00442EB1">
        <w:rPr>
          <w:bCs/>
          <w:sz w:val="24"/>
          <w:szCs w:val="24"/>
        </w:rPr>
        <w:t>and speak with multi-agency partners</w:t>
      </w:r>
      <w:r w:rsidR="000E5F1C">
        <w:rPr>
          <w:bCs/>
          <w:sz w:val="24"/>
          <w:szCs w:val="24"/>
        </w:rPr>
        <w:t xml:space="preserve">. </w:t>
      </w:r>
    </w:p>
    <w:p w14:paraId="28D3A356" w14:textId="77777777" w:rsidR="000E5F1C" w:rsidRPr="000E5F1C" w:rsidRDefault="000E5F1C" w:rsidP="000E5F1C">
      <w:pPr>
        <w:spacing w:after="0"/>
        <w:rPr>
          <w:bCs/>
          <w:sz w:val="24"/>
          <w:szCs w:val="24"/>
        </w:rPr>
      </w:pPr>
    </w:p>
    <w:p w14:paraId="157D0C8E" w14:textId="2B0E3DD4" w:rsidR="00442EB1" w:rsidRDefault="00442EB1" w:rsidP="000E5F1C">
      <w:pPr>
        <w:spacing w:after="0"/>
        <w:rPr>
          <w:b/>
          <w:sz w:val="24"/>
          <w:szCs w:val="24"/>
        </w:rPr>
      </w:pPr>
      <w:r>
        <w:rPr>
          <w:b/>
          <w:sz w:val="24"/>
          <w:szCs w:val="24"/>
        </w:rPr>
        <w:t>Stage 3: Recurring concerns about all areas of engagement</w:t>
      </w:r>
    </w:p>
    <w:p w14:paraId="6561638B" w14:textId="1A356643" w:rsidR="000E5F1C" w:rsidRDefault="000E5F1C" w:rsidP="00666394">
      <w:pPr>
        <w:spacing w:after="0"/>
        <w:rPr>
          <w:bCs/>
          <w:sz w:val="24"/>
          <w:szCs w:val="24"/>
        </w:rPr>
      </w:pPr>
      <w:r>
        <w:rPr>
          <w:bCs/>
          <w:sz w:val="24"/>
          <w:szCs w:val="24"/>
        </w:rPr>
        <w:t>At this stage it is assumed that attempts to discuss the issues have not been fruitful or satisfactorily addressed the engagement issues. B</w:t>
      </w:r>
      <w:r w:rsidR="00442EB1">
        <w:rPr>
          <w:bCs/>
          <w:sz w:val="24"/>
          <w:szCs w:val="24"/>
        </w:rPr>
        <w:t>ring concerns to line manager along with factual notes, and share with other agencies as required. Document case conference</w:t>
      </w:r>
      <w:r>
        <w:rPr>
          <w:bCs/>
          <w:sz w:val="24"/>
          <w:szCs w:val="24"/>
        </w:rPr>
        <w:t xml:space="preserve"> and decision making. Share with the person as appropriate.</w:t>
      </w:r>
      <w:r w:rsidR="00442EB1">
        <w:rPr>
          <w:bCs/>
          <w:sz w:val="24"/>
          <w:szCs w:val="24"/>
        </w:rPr>
        <w:t xml:space="preserve"> </w:t>
      </w:r>
    </w:p>
    <w:p w14:paraId="0DA0CE4B" w14:textId="77777777" w:rsidR="00666394" w:rsidRDefault="00666394" w:rsidP="00666394">
      <w:pPr>
        <w:spacing w:after="0"/>
        <w:rPr>
          <w:bCs/>
          <w:sz w:val="24"/>
          <w:szCs w:val="24"/>
        </w:rPr>
      </w:pPr>
    </w:p>
    <w:p w14:paraId="74568212" w14:textId="537C4B29" w:rsidR="000E5F1C" w:rsidRDefault="000E5F1C" w:rsidP="000E5F1C">
      <w:pPr>
        <w:spacing w:after="0"/>
        <w:jc w:val="center"/>
        <w:rPr>
          <w:b/>
          <w:sz w:val="24"/>
          <w:szCs w:val="24"/>
          <w:u w:val="single"/>
        </w:rPr>
      </w:pPr>
      <w:r w:rsidRPr="000E5F1C">
        <w:rPr>
          <w:b/>
          <w:sz w:val="24"/>
          <w:szCs w:val="24"/>
          <w:u w:val="single"/>
        </w:rPr>
        <w:t>List of relevant local services for signposting</w:t>
      </w:r>
      <w:r w:rsidR="00B867F7">
        <w:rPr>
          <w:b/>
          <w:sz w:val="24"/>
          <w:szCs w:val="24"/>
          <w:u w:val="single"/>
        </w:rPr>
        <w:t xml:space="preserve"> </w:t>
      </w:r>
    </w:p>
    <w:p w14:paraId="625C551C" w14:textId="3B396FD9" w:rsidR="00B867F7" w:rsidRPr="00B867F7" w:rsidRDefault="00B867F7" w:rsidP="000E5F1C">
      <w:pPr>
        <w:spacing w:after="0"/>
        <w:jc w:val="center"/>
        <w:rPr>
          <w:bCs/>
          <w:i/>
          <w:iCs/>
          <w:sz w:val="24"/>
          <w:szCs w:val="24"/>
        </w:rPr>
      </w:pPr>
      <w:r w:rsidRPr="00B867F7">
        <w:rPr>
          <w:bCs/>
          <w:i/>
          <w:iCs/>
          <w:sz w:val="24"/>
          <w:szCs w:val="24"/>
        </w:rPr>
        <w:t>(please note that not all stages apply to all, and are a choice for the individual)</w:t>
      </w:r>
    </w:p>
    <w:p w14:paraId="54DB9842" w14:textId="2584B8F1" w:rsidR="00B867F7" w:rsidRDefault="00B867F7" w:rsidP="00B867F7">
      <w:pPr>
        <w:spacing w:after="0"/>
        <w:rPr>
          <w:b/>
          <w:sz w:val="24"/>
          <w:szCs w:val="24"/>
        </w:rPr>
      </w:pPr>
      <w:r w:rsidRPr="00B867F7">
        <w:rPr>
          <w:b/>
          <w:sz w:val="24"/>
          <w:szCs w:val="24"/>
        </w:rPr>
        <w:t>Stage of recovery: Safe and Protected from Harm</w:t>
      </w:r>
    </w:p>
    <w:p w14:paraId="6FB7B89C" w14:textId="7FEAC2E1" w:rsidR="00B867F7" w:rsidRPr="00B867F7" w:rsidRDefault="00B867F7" w:rsidP="00B867F7">
      <w:pPr>
        <w:pStyle w:val="ListParagraph"/>
        <w:numPr>
          <w:ilvl w:val="0"/>
          <w:numId w:val="1"/>
        </w:numPr>
        <w:spacing w:after="0"/>
        <w:rPr>
          <w:bCs/>
          <w:sz w:val="24"/>
          <w:szCs w:val="24"/>
        </w:rPr>
      </w:pPr>
      <w:r w:rsidRPr="00B867F7">
        <w:rPr>
          <w:bCs/>
          <w:sz w:val="24"/>
          <w:szCs w:val="24"/>
        </w:rPr>
        <w:t>Womens Aid</w:t>
      </w:r>
      <w:r>
        <w:rPr>
          <w:bCs/>
          <w:sz w:val="24"/>
          <w:szCs w:val="24"/>
        </w:rPr>
        <w:t>.</w:t>
      </w:r>
      <w:r w:rsidR="00E35131">
        <w:rPr>
          <w:bCs/>
          <w:sz w:val="24"/>
          <w:szCs w:val="24"/>
        </w:rPr>
        <w:t xml:space="preserve"> etc</w:t>
      </w:r>
    </w:p>
    <w:p w14:paraId="1CD2732B" w14:textId="3F6DBB47" w:rsidR="00B867F7" w:rsidRDefault="00B867F7" w:rsidP="00B867F7">
      <w:pPr>
        <w:spacing w:after="0"/>
        <w:rPr>
          <w:b/>
          <w:sz w:val="24"/>
          <w:szCs w:val="24"/>
        </w:rPr>
      </w:pPr>
      <w:r w:rsidRPr="00B867F7">
        <w:rPr>
          <w:b/>
          <w:sz w:val="24"/>
          <w:szCs w:val="24"/>
        </w:rPr>
        <w:t>Stage of recovery: Coping</w:t>
      </w:r>
    </w:p>
    <w:p w14:paraId="6FB66044" w14:textId="289E21E4" w:rsidR="00B867F7" w:rsidRPr="00E35131" w:rsidRDefault="00B867F7" w:rsidP="00B867F7">
      <w:pPr>
        <w:pStyle w:val="ListParagraph"/>
        <w:numPr>
          <w:ilvl w:val="0"/>
          <w:numId w:val="1"/>
        </w:numPr>
        <w:spacing w:after="0"/>
        <w:rPr>
          <w:bCs/>
          <w:sz w:val="24"/>
          <w:szCs w:val="24"/>
        </w:rPr>
      </w:pPr>
      <w:r w:rsidRPr="00E35131">
        <w:rPr>
          <w:bCs/>
          <w:sz w:val="24"/>
          <w:szCs w:val="24"/>
        </w:rPr>
        <w:t>Wellbeing Scotland. Third sector mental health organisations</w:t>
      </w:r>
      <w:r w:rsidR="00E35131" w:rsidRPr="00E35131">
        <w:rPr>
          <w:bCs/>
          <w:sz w:val="24"/>
          <w:szCs w:val="24"/>
        </w:rPr>
        <w:t>. NHS via GP</w:t>
      </w:r>
    </w:p>
    <w:p w14:paraId="14302F18" w14:textId="18960361" w:rsidR="00B867F7" w:rsidRDefault="00B867F7" w:rsidP="00B867F7">
      <w:pPr>
        <w:spacing w:after="0"/>
        <w:rPr>
          <w:b/>
          <w:sz w:val="24"/>
          <w:szCs w:val="24"/>
        </w:rPr>
      </w:pPr>
      <w:r w:rsidRPr="00B867F7">
        <w:rPr>
          <w:b/>
          <w:sz w:val="24"/>
          <w:szCs w:val="24"/>
        </w:rPr>
        <w:t xml:space="preserve">Stage of recovery: Reprocessing </w:t>
      </w:r>
    </w:p>
    <w:p w14:paraId="4E0C5A02" w14:textId="258BAF04" w:rsidR="00B867F7" w:rsidRPr="00666394" w:rsidRDefault="00E35131" w:rsidP="00666394">
      <w:pPr>
        <w:pStyle w:val="ListParagraph"/>
        <w:numPr>
          <w:ilvl w:val="0"/>
          <w:numId w:val="1"/>
        </w:numPr>
        <w:spacing w:after="0"/>
        <w:rPr>
          <w:bCs/>
          <w:sz w:val="24"/>
          <w:szCs w:val="24"/>
        </w:rPr>
      </w:pPr>
      <w:r w:rsidRPr="00E35131">
        <w:rPr>
          <w:bCs/>
          <w:sz w:val="24"/>
          <w:szCs w:val="24"/>
        </w:rPr>
        <w:t>NHS via GP</w:t>
      </w:r>
    </w:p>
    <w:p w14:paraId="03C314AE" w14:textId="77777777" w:rsidR="00B867F7" w:rsidRDefault="00B867F7" w:rsidP="00666394">
      <w:pPr>
        <w:spacing w:after="0"/>
        <w:rPr>
          <w:b/>
          <w:sz w:val="24"/>
          <w:szCs w:val="24"/>
        </w:rPr>
      </w:pPr>
    </w:p>
    <w:tbl>
      <w:tblPr>
        <w:tblStyle w:val="TableGrid"/>
        <w:tblW w:w="0" w:type="auto"/>
        <w:tblLook w:val="04A0" w:firstRow="1" w:lastRow="0" w:firstColumn="1" w:lastColumn="0" w:noHBand="0" w:noVBand="1"/>
      </w:tblPr>
      <w:tblGrid>
        <w:gridCol w:w="9016"/>
      </w:tblGrid>
      <w:tr w:rsidR="00A92580" w14:paraId="2DCF57CA" w14:textId="77777777" w:rsidTr="00A92580">
        <w:tc>
          <w:tcPr>
            <w:tcW w:w="9242" w:type="dxa"/>
          </w:tcPr>
          <w:p w14:paraId="15AA029E" w14:textId="77777777" w:rsidR="00A92580" w:rsidRDefault="00A92580" w:rsidP="00666394">
            <w:pPr>
              <w:rPr>
                <w:b/>
                <w:sz w:val="24"/>
                <w:szCs w:val="24"/>
              </w:rPr>
            </w:pPr>
            <w:r>
              <w:rPr>
                <w:b/>
                <w:sz w:val="24"/>
                <w:szCs w:val="24"/>
              </w:rPr>
              <w:t xml:space="preserve">Additional Notes: including any significant life events </w:t>
            </w:r>
          </w:p>
          <w:p w14:paraId="363318DA" w14:textId="77777777" w:rsidR="00A92580" w:rsidRDefault="00A92580" w:rsidP="00666394">
            <w:pPr>
              <w:rPr>
                <w:b/>
                <w:sz w:val="24"/>
                <w:szCs w:val="24"/>
              </w:rPr>
            </w:pPr>
          </w:p>
          <w:p w14:paraId="614D3889" w14:textId="77777777" w:rsidR="00A92580" w:rsidRDefault="00A92580" w:rsidP="00666394">
            <w:pPr>
              <w:rPr>
                <w:b/>
                <w:sz w:val="24"/>
                <w:szCs w:val="24"/>
              </w:rPr>
            </w:pPr>
          </w:p>
          <w:p w14:paraId="6A7EDBB3" w14:textId="77777777" w:rsidR="00A92580" w:rsidRDefault="00A92580" w:rsidP="00666394">
            <w:pPr>
              <w:rPr>
                <w:b/>
                <w:sz w:val="24"/>
                <w:szCs w:val="24"/>
              </w:rPr>
            </w:pPr>
          </w:p>
          <w:p w14:paraId="1FBF4C81" w14:textId="77777777" w:rsidR="00A92580" w:rsidRDefault="00A92580" w:rsidP="00666394">
            <w:pPr>
              <w:rPr>
                <w:b/>
                <w:sz w:val="24"/>
                <w:szCs w:val="24"/>
              </w:rPr>
            </w:pPr>
          </w:p>
          <w:p w14:paraId="08E6A89D" w14:textId="77777777" w:rsidR="00A92580" w:rsidRDefault="00A92580" w:rsidP="00666394">
            <w:pPr>
              <w:rPr>
                <w:b/>
                <w:sz w:val="24"/>
                <w:szCs w:val="24"/>
              </w:rPr>
            </w:pPr>
          </w:p>
          <w:p w14:paraId="13DF47E9" w14:textId="77777777" w:rsidR="00A92580" w:rsidRDefault="00A92580" w:rsidP="00666394">
            <w:pPr>
              <w:rPr>
                <w:b/>
                <w:sz w:val="24"/>
                <w:szCs w:val="24"/>
              </w:rPr>
            </w:pPr>
          </w:p>
          <w:p w14:paraId="77D663F2" w14:textId="77777777" w:rsidR="00A92580" w:rsidRDefault="00A92580" w:rsidP="00666394">
            <w:pPr>
              <w:rPr>
                <w:b/>
                <w:sz w:val="24"/>
                <w:szCs w:val="24"/>
              </w:rPr>
            </w:pPr>
          </w:p>
          <w:p w14:paraId="76C544DB" w14:textId="77777777" w:rsidR="00A92580" w:rsidRDefault="00A92580" w:rsidP="00666394">
            <w:pPr>
              <w:rPr>
                <w:b/>
                <w:sz w:val="24"/>
                <w:szCs w:val="24"/>
              </w:rPr>
            </w:pPr>
          </w:p>
          <w:p w14:paraId="08EF6ED6" w14:textId="77777777" w:rsidR="00A92580" w:rsidRDefault="00A92580" w:rsidP="00666394">
            <w:pPr>
              <w:rPr>
                <w:b/>
                <w:sz w:val="24"/>
                <w:szCs w:val="24"/>
              </w:rPr>
            </w:pPr>
          </w:p>
          <w:p w14:paraId="647BC329" w14:textId="77777777" w:rsidR="00A92580" w:rsidRDefault="00A92580" w:rsidP="00666394">
            <w:pPr>
              <w:rPr>
                <w:b/>
                <w:sz w:val="24"/>
                <w:szCs w:val="24"/>
              </w:rPr>
            </w:pPr>
          </w:p>
          <w:p w14:paraId="7AFAD74E" w14:textId="77777777" w:rsidR="00A92580" w:rsidRDefault="00A92580" w:rsidP="00666394">
            <w:pPr>
              <w:rPr>
                <w:b/>
                <w:sz w:val="24"/>
                <w:szCs w:val="24"/>
              </w:rPr>
            </w:pPr>
          </w:p>
          <w:p w14:paraId="0422BC42" w14:textId="77777777" w:rsidR="00A92580" w:rsidRDefault="00A92580" w:rsidP="00666394">
            <w:pPr>
              <w:rPr>
                <w:b/>
                <w:sz w:val="24"/>
                <w:szCs w:val="24"/>
              </w:rPr>
            </w:pPr>
          </w:p>
          <w:p w14:paraId="439CD943" w14:textId="77777777" w:rsidR="00A92580" w:rsidRDefault="00A92580" w:rsidP="00666394">
            <w:pPr>
              <w:rPr>
                <w:b/>
                <w:sz w:val="24"/>
                <w:szCs w:val="24"/>
              </w:rPr>
            </w:pPr>
          </w:p>
          <w:p w14:paraId="7347BC66" w14:textId="77777777" w:rsidR="00A92580" w:rsidRDefault="00A92580" w:rsidP="00666394">
            <w:pPr>
              <w:rPr>
                <w:b/>
                <w:sz w:val="24"/>
                <w:szCs w:val="24"/>
              </w:rPr>
            </w:pPr>
          </w:p>
          <w:p w14:paraId="221385D3" w14:textId="77777777" w:rsidR="00A92580" w:rsidRDefault="00A92580" w:rsidP="00666394">
            <w:pPr>
              <w:rPr>
                <w:b/>
                <w:sz w:val="24"/>
                <w:szCs w:val="24"/>
              </w:rPr>
            </w:pPr>
          </w:p>
          <w:p w14:paraId="6201B15D" w14:textId="77777777" w:rsidR="00A92580" w:rsidRDefault="00A92580" w:rsidP="00666394">
            <w:pPr>
              <w:rPr>
                <w:b/>
                <w:sz w:val="24"/>
                <w:szCs w:val="24"/>
              </w:rPr>
            </w:pPr>
          </w:p>
          <w:p w14:paraId="75FE2216" w14:textId="77777777" w:rsidR="00A92580" w:rsidRDefault="00A92580" w:rsidP="00666394">
            <w:pPr>
              <w:rPr>
                <w:b/>
                <w:sz w:val="24"/>
                <w:szCs w:val="24"/>
              </w:rPr>
            </w:pPr>
          </w:p>
          <w:p w14:paraId="316E9603" w14:textId="77777777" w:rsidR="00A92580" w:rsidRDefault="00A92580" w:rsidP="00666394">
            <w:pPr>
              <w:rPr>
                <w:b/>
                <w:sz w:val="24"/>
                <w:szCs w:val="24"/>
              </w:rPr>
            </w:pPr>
          </w:p>
          <w:p w14:paraId="7A7DB9D8" w14:textId="77777777" w:rsidR="00A92580" w:rsidRDefault="00A92580" w:rsidP="00666394">
            <w:pPr>
              <w:rPr>
                <w:b/>
                <w:sz w:val="24"/>
                <w:szCs w:val="24"/>
              </w:rPr>
            </w:pPr>
          </w:p>
          <w:p w14:paraId="444F7B9E" w14:textId="77777777" w:rsidR="00A92580" w:rsidRDefault="00A92580" w:rsidP="00666394">
            <w:pPr>
              <w:rPr>
                <w:b/>
                <w:sz w:val="24"/>
                <w:szCs w:val="24"/>
              </w:rPr>
            </w:pPr>
          </w:p>
          <w:p w14:paraId="384648AC" w14:textId="77777777" w:rsidR="00A92580" w:rsidRDefault="00A92580" w:rsidP="00666394">
            <w:pPr>
              <w:rPr>
                <w:b/>
                <w:sz w:val="24"/>
                <w:szCs w:val="24"/>
              </w:rPr>
            </w:pPr>
          </w:p>
          <w:p w14:paraId="7B5EB404" w14:textId="77777777" w:rsidR="00A92580" w:rsidRDefault="00A92580" w:rsidP="00666394">
            <w:pPr>
              <w:rPr>
                <w:b/>
                <w:sz w:val="24"/>
                <w:szCs w:val="24"/>
              </w:rPr>
            </w:pPr>
          </w:p>
          <w:p w14:paraId="7B2CECDE" w14:textId="77777777" w:rsidR="00A92580" w:rsidRDefault="00A92580" w:rsidP="00666394">
            <w:pPr>
              <w:rPr>
                <w:b/>
                <w:sz w:val="24"/>
                <w:szCs w:val="24"/>
              </w:rPr>
            </w:pPr>
          </w:p>
          <w:p w14:paraId="058804C0" w14:textId="77777777" w:rsidR="00A92580" w:rsidRDefault="00A92580" w:rsidP="00666394">
            <w:pPr>
              <w:rPr>
                <w:b/>
                <w:sz w:val="24"/>
                <w:szCs w:val="24"/>
              </w:rPr>
            </w:pPr>
          </w:p>
          <w:p w14:paraId="4E2AF637" w14:textId="77777777" w:rsidR="00A92580" w:rsidRDefault="00A92580" w:rsidP="00666394">
            <w:pPr>
              <w:rPr>
                <w:b/>
                <w:sz w:val="24"/>
                <w:szCs w:val="24"/>
              </w:rPr>
            </w:pPr>
          </w:p>
          <w:p w14:paraId="61348C39" w14:textId="77777777" w:rsidR="00A92580" w:rsidRDefault="00A92580" w:rsidP="00666394">
            <w:pPr>
              <w:rPr>
                <w:b/>
                <w:sz w:val="24"/>
                <w:szCs w:val="24"/>
              </w:rPr>
            </w:pPr>
          </w:p>
          <w:p w14:paraId="37F4444B" w14:textId="77777777" w:rsidR="00A92580" w:rsidRDefault="00A92580" w:rsidP="00666394">
            <w:pPr>
              <w:rPr>
                <w:b/>
                <w:sz w:val="24"/>
                <w:szCs w:val="24"/>
              </w:rPr>
            </w:pPr>
          </w:p>
          <w:p w14:paraId="30ECC611" w14:textId="77777777" w:rsidR="00A92580" w:rsidRDefault="00A92580" w:rsidP="00666394">
            <w:pPr>
              <w:rPr>
                <w:b/>
                <w:sz w:val="24"/>
                <w:szCs w:val="24"/>
              </w:rPr>
            </w:pPr>
          </w:p>
          <w:p w14:paraId="06774555" w14:textId="77777777" w:rsidR="00A92580" w:rsidRDefault="00A92580" w:rsidP="00666394">
            <w:pPr>
              <w:rPr>
                <w:b/>
                <w:sz w:val="24"/>
                <w:szCs w:val="24"/>
              </w:rPr>
            </w:pPr>
          </w:p>
          <w:p w14:paraId="28AB8879" w14:textId="77777777" w:rsidR="00A92580" w:rsidRDefault="00A92580" w:rsidP="00666394">
            <w:pPr>
              <w:rPr>
                <w:b/>
                <w:sz w:val="24"/>
                <w:szCs w:val="24"/>
              </w:rPr>
            </w:pPr>
          </w:p>
          <w:p w14:paraId="579F6572" w14:textId="77777777" w:rsidR="00A92580" w:rsidRDefault="00A92580" w:rsidP="00666394">
            <w:pPr>
              <w:rPr>
                <w:b/>
                <w:sz w:val="24"/>
                <w:szCs w:val="24"/>
              </w:rPr>
            </w:pPr>
          </w:p>
          <w:p w14:paraId="190397F0" w14:textId="77777777" w:rsidR="00A92580" w:rsidRDefault="00A92580" w:rsidP="00666394">
            <w:pPr>
              <w:rPr>
                <w:b/>
                <w:sz w:val="24"/>
                <w:szCs w:val="24"/>
              </w:rPr>
            </w:pPr>
          </w:p>
          <w:p w14:paraId="39E89DA4" w14:textId="77777777" w:rsidR="00A92580" w:rsidRDefault="00A92580" w:rsidP="00666394">
            <w:pPr>
              <w:rPr>
                <w:b/>
                <w:sz w:val="24"/>
                <w:szCs w:val="24"/>
              </w:rPr>
            </w:pPr>
          </w:p>
          <w:p w14:paraId="2BF4730C" w14:textId="77777777" w:rsidR="00A92580" w:rsidRDefault="00A92580" w:rsidP="00666394">
            <w:pPr>
              <w:rPr>
                <w:b/>
                <w:sz w:val="24"/>
                <w:szCs w:val="24"/>
              </w:rPr>
            </w:pPr>
          </w:p>
          <w:p w14:paraId="5BEE5E5C" w14:textId="77777777" w:rsidR="00A92580" w:rsidRDefault="00A92580" w:rsidP="00666394">
            <w:pPr>
              <w:rPr>
                <w:b/>
                <w:sz w:val="24"/>
                <w:szCs w:val="24"/>
              </w:rPr>
            </w:pPr>
          </w:p>
          <w:p w14:paraId="62A6E8CE" w14:textId="77777777" w:rsidR="00A92580" w:rsidRDefault="00A92580" w:rsidP="00666394">
            <w:pPr>
              <w:rPr>
                <w:b/>
                <w:sz w:val="24"/>
                <w:szCs w:val="24"/>
              </w:rPr>
            </w:pPr>
          </w:p>
          <w:p w14:paraId="383E0A91" w14:textId="77777777" w:rsidR="00A92580" w:rsidRDefault="00A92580" w:rsidP="00666394">
            <w:pPr>
              <w:rPr>
                <w:b/>
                <w:sz w:val="24"/>
                <w:szCs w:val="24"/>
              </w:rPr>
            </w:pPr>
          </w:p>
          <w:p w14:paraId="3F282D73" w14:textId="77777777" w:rsidR="00A92580" w:rsidRDefault="00A92580" w:rsidP="00666394">
            <w:pPr>
              <w:rPr>
                <w:b/>
                <w:sz w:val="24"/>
                <w:szCs w:val="24"/>
              </w:rPr>
            </w:pPr>
          </w:p>
          <w:p w14:paraId="6D388EE8" w14:textId="5010200A" w:rsidR="00A92580" w:rsidRDefault="00A92580" w:rsidP="00666394">
            <w:pPr>
              <w:rPr>
                <w:b/>
                <w:sz w:val="24"/>
                <w:szCs w:val="24"/>
              </w:rPr>
            </w:pPr>
          </w:p>
        </w:tc>
      </w:tr>
    </w:tbl>
    <w:p w14:paraId="704CB8AF" w14:textId="77777777" w:rsidR="00A92580" w:rsidRDefault="00A92580" w:rsidP="00666394">
      <w:pPr>
        <w:spacing w:after="0"/>
        <w:rPr>
          <w:b/>
          <w:sz w:val="24"/>
          <w:szCs w:val="24"/>
        </w:rPr>
      </w:pPr>
    </w:p>
    <w:p w14:paraId="4A560437" w14:textId="77777777" w:rsidR="00A92580" w:rsidRPr="00B867F7" w:rsidRDefault="00A92580" w:rsidP="00666394">
      <w:pPr>
        <w:spacing w:after="0"/>
        <w:rPr>
          <w:b/>
          <w:sz w:val="24"/>
          <w:szCs w:val="24"/>
        </w:rPr>
      </w:pPr>
    </w:p>
    <w:p w14:paraId="1BFF8306" w14:textId="77777777" w:rsidR="00B867F7" w:rsidRDefault="00B867F7" w:rsidP="00F86C9C">
      <w:pPr>
        <w:rPr>
          <w:b/>
          <w:sz w:val="28"/>
          <w:szCs w:val="28"/>
        </w:rPr>
      </w:pPr>
    </w:p>
    <w:sectPr w:rsidR="00B867F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6193" w14:textId="77777777" w:rsidR="005F76D8" w:rsidRDefault="005F76D8" w:rsidP="00F1123D">
      <w:pPr>
        <w:spacing w:after="0" w:line="240" w:lineRule="auto"/>
      </w:pPr>
      <w:r>
        <w:separator/>
      </w:r>
    </w:p>
  </w:endnote>
  <w:endnote w:type="continuationSeparator" w:id="0">
    <w:p w14:paraId="6D652A8B" w14:textId="77777777" w:rsidR="005F76D8" w:rsidRDefault="005F76D8" w:rsidP="00F1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E68" w14:textId="77777777" w:rsidR="00A92580" w:rsidRDefault="00A9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FFD0" w14:textId="3BF843E7" w:rsidR="00A92580" w:rsidRPr="00A92580" w:rsidRDefault="00A92580">
    <w:pPr>
      <w:pStyle w:val="Footer"/>
      <w:pBdr>
        <w:top w:val="thinThickSmallGap" w:sz="24" w:space="1" w:color="622423" w:themeColor="accent2" w:themeShade="7F"/>
      </w:pBdr>
      <w:rPr>
        <w:rFonts w:eastAsiaTheme="majorEastAsia" w:cstheme="majorBidi"/>
        <w:sz w:val="18"/>
        <w:szCs w:val="18"/>
      </w:rPr>
    </w:pPr>
    <w:r w:rsidRPr="00A92580">
      <w:rPr>
        <w:rFonts w:eastAsiaTheme="majorEastAsia" w:cstheme="majorBidi"/>
        <w:sz w:val="18"/>
        <w:szCs w:val="18"/>
      </w:rPr>
      <w:t xml:space="preserve">Trauma Informed Ready Recknoner Template approved by the </w:t>
    </w:r>
    <w:r>
      <w:rPr>
        <w:rFonts w:eastAsiaTheme="majorEastAsia" w:cstheme="majorBidi"/>
        <w:sz w:val="18"/>
        <w:szCs w:val="18"/>
      </w:rPr>
      <w:t xml:space="preserve">Clackmananshire &amp; Stirling </w:t>
    </w:r>
    <w:r w:rsidRPr="00A92580">
      <w:rPr>
        <w:rFonts w:eastAsiaTheme="majorEastAsia" w:cstheme="majorBidi"/>
        <w:sz w:val="18"/>
        <w:szCs w:val="18"/>
      </w:rPr>
      <w:t xml:space="preserve">PPC </w:t>
    </w:r>
    <w:r>
      <w:rPr>
        <w:rFonts w:eastAsiaTheme="majorEastAsia" w:cstheme="majorBidi"/>
        <w:sz w:val="18"/>
        <w:szCs w:val="18"/>
      </w:rPr>
      <w:t>(</w:t>
    </w:r>
    <w:r w:rsidRPr="00A92580">
      <w:rPr>
        <w:rFonts w:eastAsiaTheme="majorEastAsia" w:cstheme="majorBidi"/>
        <w:sz w:val="18"/>
        <w:szCs w:val="18"/>
      </w:rPr>
      <w:t>Nov 2020</w:t>
    </w:r>
    <w:r>
      <w:rPr>
        <w:rFonts w:eastAsiaTheme="majorEastAsia" w:cstheme="majorBidi"/>
        <w:sz w:val="18"/>
        <w:szCs w:val="18"/>
      </w:rPr>
      <w:t>) (v.2.0)</w:t>
    </w:r>
    <w:r w:rsidRPr="00A92580">
      <w:rPr>
        <w:rFonts w:eastAsiaTheme="majorEastAsia" w:cstheme="majorBidi"/>
        <w:sz w:val="18"/>
        <w:szCs w:val="18"/>
      </w:rPr>
      <w:t xml:space="preserve"> </w:t>
    </w:r>
    <w:r w:rsidRPr="00A92580">
      <w:rPr>
        <w:rFonts w:eastAsiaTheme="majorEastAsia" w:cstheme="majorBidi"/>
        <w:sz w:val="18"/>
        <w:szCs w:val="18"/>
      </w:rPr>
      <w:ptab w:relativeTo="margin" w:alignment="right" w:leader="none"/>
    </w:r>
    <w:r w:rsidRPr="00A92580">
      <w:rPr>
        <w:rFonts w:eastAsiaTheme="majorEastAsia" w:cstheme="majorBidi"/>
        <w:sz w:val="18"/>
        <w:szCs w:val="18"/>
      </w:rPr>
      <w:t xml:space="preserve">Page </w:t>
    </w:r>
    <w:r w:rsidRPr="00A92580">
      <w:rPr>
        <w:rFonts w:eastAsiaTheme="minorEastAsia"/>
        <w:sz w:val="18"/>
        <w:szCs w:val="18"/>
      </w:rPr>
      <w:fldChar w:fldCharType="begin"/>
    </w:r>
    <w:r w:rsidRPr="00A92580">
      <w:rPr>
        <w:sz w:val="18"/>
        <w:szCs w:val="18"/>
      </w:rPr>
      <w:instrText xml:space="preserve"> PAGE   \* MERGEFORMAT </w:instrText>
    </w:r>
    <w:r w:rsidRPr="00A92580">
      <w:rPr>
        <w:rFonts w:eastAsiaTheme="minorEastAsia"/>
        <w:sz w:val="18"/>
        <w:szCs w:val="18"/>
      </w:rPr>
      <w:fldChar w:fldCharType="separate"/>
    </w:r>
    <w:r w:rsidR="005B0DFE" w:rsidRPr="005B0DFE">
      <w:rPr>
        <w:rFonts w:eastAsiaTheme="majorEastAsia" w:cstheme="majorBidi"/>
        <w:noProof/>
        <w:sz w:val="18"/>
        <w:szCs w:val="18"/>
      </w:rPr>
      <w:t>1</w:t>
    </w:r>
    <w:r w:rsidRPr="00A92580">
      <w:rPr>
        <w:rFonts w:eastAsiaTheme="majorEastAsia" w:cstheme="majorBidi"/>
        <w:noProof/>
        <w:sz w:val="18"/>
        <w:szCs w:val="18"/>
      </w:rPr>
      <w:fldChar w:fldCharType="end"/>
    </w:r>
  </w:p>
  <w:p w14:paraId="0E378B8E" w14:textId="77777777" w:rsidR="00A92580" w:rsidRPr="00A92580" w:rsidRDefault="00A9258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4B42" w14:textId="77777777" w:rsidR="00A92580" w:rsidRDefault="00A9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A0A39" w14:textId="77777777" w:rsidR="005F76D8" w:rsidRDefault="005F76D8" w:rsidP="00F1123D">
      <w:pPr>
        <w:spacing w:after="0" w:line="240" w:lineRule="auto"/>
      </w:pPr>
      <w:r>
        <w:separator/>
      </w:r>
    </w:p>
  </w:footnote>
  <w:footnote w:type="continuationSeparator" w:id="0">
    <w:p w14:paraId="2B4E3DA2" w14:textId="77777777" w:rsidR="005F76D8" w:rsidRDefault="005F76D8" w:rsidP="00F1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3850" w14:textId="77777777" w:rsidR="00A92580" w:rsidRDefault="00A9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AAFE" w14:textId="0D6ED777" w:rsidR="002265D3" w:rsidRPr="001A1F8E" w:rsidRDefault="002265D3" w:rsidP="002265D3">
    <w:pPr>
      <w:jc w:val="center"/>
      <w:rPr>
        <w:b/>
        <w:sz w:val="24"/>
        <w:szCs w:val="24"/>
      </w:rPr>
    </w:pPr>
    <w:r w:rsidRPr="002265D3">
      <w:rPr>
        <w:b/>
        <w:sz w:val="24"/>
        <w:szCs w:val="24"/>
      </w:rPr>
      <w:t xml:space="preserve"> </w:t>
    </w:r>
    <w:r w:rsidRPr="001A1F8E">
      <w:rPr>
        <w:b/>
        <w:sz w:val="24"/>
        <w:szCs w:val="24"/>
      </w:rPr>
      <w:t>Trauma Informed Ready Reckoner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1561" w14:textId="77777777" w:rsidR="00A92580" w:rsidRDefault="00A9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51C3E"/>
    <w:multiLevelType w:val="hybridMultilevel"/>
    <w:tmpl w:val="81BA5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196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48"/>
    <w:rsid w:val="000A1FAF"/>
    <w:rsid w:val="000E5F1C"/>
    <w:rsid w:val="001131A0"/>
    <w:rsid w:val="001A1F8E"/>
    <w:rsid w:val="001D6B8C"/>
    <w:rsid w:val="002015DF"/>
    <w:rsid w:val="002265D3"/>
    <w:rsid w:val="002B531C"/>
    <w:rsid w:val="002C760E"/>
    <w:rsid w:val="002D4487"/>
    <w:rsid w:val="002F02E1"/>
    <w:rsid w:val="002F1423"/>
    <w:rsid w:val="003E7E81"/>
    <w:rsid w:val="0040773C"/>
    <w:rsid w:val="00440368"/>
    <w:rsid w:val="00442EB1"/>
    <w:rsid w:val="00463BB1"/>
    <w:rsid w:val="00485E49"/>
    <w:rsid w:val="004F4E13"/>
    <w:rsid w:val="00526224"/>
    <w:rsid w:val="005569C4"/>
    <w:rsid w:val="005B0DFE"/>
    <w:rsid w:val="005B658F"/>
    <w:rsid w:val="005E1A54"/>
    <w:rsid w:val="005F76D8"/>
    <w:rsid w:val="00644563"/>
    <w:rsid w:val="00666394"/>
    <w:rsid w:val="00736C64"/>
    <w:rsid w:val="00893D76"/>
    <w:rsid w:val="0094382B"/>
    <w:rsid w:val="009B7D76"/>
    <w:rsid w:val="009C5CAD"/>
    <w:rsid w:val="009F7168"/>
    <w:rsid w:val="00A71748"/>
    <w:rsid w:val="00A92580"/>
    <w:rsid w:val="00AB0CA8"/>
    <w:rsid w:val="00AC745C"/>
    <w:rsid w:val="00AE0B94"/>
    <w:rsid w:val="00B07301"/>
    <w:rsid w:val="00B51841"/>
    <w:rsid w:val="00B867F7"/>
    <w:rsid w:val="00BA1F4A"/>
    <w:rsid w:val="00BA5254"/>
    <w:rsid w:val="00BD500C"/>
    <w:rsid w:val="00C71538"/>
    <w:rsid w:val="00CE7779"/>
    <w:rsid w:val="00CF14C0"/>
    <w:rsid w:val="00D32614"/>
    <w:rsid w:val="00D35624"/>
    <w:rsid w:val="00D42BEF"/>
    <w:rsid w:val="00D4493C"/>
    <w:rsid w:val="00DB5AE8"/>
    <w:rsid w:val="00E214B1"/>
    <w:rsid w:val="00E22A71"/>
    <w:rsid w:val="00E35131"/>
    <w:rsid w:val="00ED0FD2"/>
    <w:rsid w:val="00ED5CAE"/>
    <w:rsid w:val="00F04A98"/>
    <w:rsid w:val="00F1123D"/>
    <w:rsid w:val="00F33ED7"/>
    <w:rsid w:val="00F4241E"/>
    <w:rsid w:val="00F86C9C"/>
    <w:rsid w:val="00F95EDC"/>
    <w:rsid w:val="00F9796D"/>
    <w:rsid w:val="00FC174A"/>
    <w:rsid w:val="00FF12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E1BC1"/>
  <w15:docId w15:val="{ECFDEDC5-3037-4A89-96F6-E3B91A70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9C"/>
    <w:rPr>
      <w:rFonts w:ascii="Tahoma" w:hAnsi="Tahoma" w:cs="Tahoma"/>
      <w:sz w:val="16"/>
      <w:szCs w:val="16"/>
    </w:rPr>
  </w:style>
  <w:style w:type="paragraph" w:styleId="Header">
    <w:name w:val="header"/>
    <w:basedOn w:val="Normal"/>
    <w:link w:val="HeaderChar"/>
    <w:uiPriority w:val="99"/>
    <w:unhideWhenUsed/>
    <w:rsid w:val="00F11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3D"/>
  </w:style>
  <w:style w:type="paragraph" w:styleId="Footer">
    <w:name w:val="footer"/>
    <w:basedOn w:val="Normal"/>
    <w:link w:val="FooterChar"/>
    <w:uiPriority w:val="99"/>
    <w:unhideWhenUsed/>
    <w:rsid w:val="00F11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3D"/>
  </w:style>
  <w:style w:type="paragraph" w:styleId="ListParagraph">
    <w:name w:val="List Paragraph"/>
    <w:basedOn w:val="Normal"/>
    <w:uiPriority w:val="34"/>
    <w:qFormat/>
    <w:rsid w:val="00B867F7"/>
    <w:pPr>
      <w:ind w:left="720"/>
      <w:contextualSpacing/>
    </w:pPr>
  </w:style>
  <w:style w:type="character" w:styleId="Hyperlink">
    <w:name w:val="Hyperlink"/>
    <w:basedOn w:val="DefaultParagraphFont"/>
    <w:uiPriority w:val="99"/>
    <w:unhideWhenUsed/>
    <w:rsid w:val="00F33ED7"/>
    <w:rPr>
      <w:color w:val="0000FF" w:themeColor="hyperlink"/>
      <w:u w:val="single"/>
    </w:rPr>
  </w:style>
  <w:style w:type="character" w:styleId="UnresolvedMention">
    <w:name w:val="Unresolved Mention"/>
    <w:basedOn w:val="DefaultParagraphFont"/>
    <w:uiPriority w:val="99"/>
    <w:semiHidden/>
    <w:unhideWhenUsed/>
    <w:rsid w:val="00F33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scot.nhs.uk/nes-current/new-interactive-e-module-for-a-trauma-skilled-practi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D8D204037CF4F96E99F3EE9D8D365" ma:contentTypeVersion="13" ma:contentTypeDescription="Create a new document." ma:contentTypeScope="" ma:versionID="3f00ae8b1568dd683e28488dbc4f2d6a">
  <xsd:schema xmlns:xsd="http://www.w3.org/2001/XMLSchema" xmlns:xs="http://www.w3.org/2001/XMLSchema" xmlns:p="http://schemas.microsoft.com/office/2006/metadata/properties" xmlns:ns2="1e3c79ce-3248-4a1d-8a7e-6d3297b45b02" xmlns:ns3="2ca0411c-53ee-473f-9fd9-9e655d94cae2" xmlns:ns4="81d87c9e-2b4a-4afd-8bba-12873aff159a" targetNamespace="http://schemas.microsoft.com/office/2006/metadata/properties" ma:root="true" ma:fieldsID="f6cfbab87c180a900f6df35fb0dc0967" ns2:_="" ns3:_="" ns4:_="">
    <xsd:import namespace="1e3c79ce-3248-4a1d-8a7e-6d3297b45b02"/>
    <xsd:import namespace="2ca0411c-53ee-473f-9fd9-9e655d94cae2"/>
    <xsd:import namespace="81d87c9e-2b4a-4afd-8bba-12873aff159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2ca0411c-53ee-473f-9fd9-9e655d94cae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d87c9e-2b4a-4afd-8bba-12873aff159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c5de86-05a8-4995-89a4-6f27315bdaac}" ma:internalName="TaxCatchAll" ma:showField="CatchAllData" ma:web="81d87c9e-2b4a-4afd-8bba-12873aff15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d87c9e-2b4a-4afd-8bba-12873aff159a" xsi:nil="true"/>
    <lcf76f155ced4ddcb4097134ff3c332f xmlns="2ca0411c-53ee-473f-9fd9-9e655d94cae2">
      <Terms xmlns="http://schemas.microsoft.com/office/infopath/2007/PartnerControls"/>
    </lcf76f155ced4ddcb4097134ff3c332f>
    <Sensitivity xmlns="1e3c79ce-3248-4a1d-8a7e-6d3297b45b02">Official</Sensitiv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Props1.xml><?xml version="1.0" encoding="utf-8"?>
<ds:datastoreItem xmlns:ds="http://schemas.openxmlformats.org/officeDocument/2006/customXml" ds:itemID="{D478A5E4-2DF1-4FC5-8AD9-EA9DE1CD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2ca0411c-53ee-473f-9fd9-9e655d94cae2"/>
    <ds:schemaRef ds:uri="81d87c9e-2b4a-4afd-8bba-12873aff1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24B1A-32C2-46DF-B75F-585A3C179470}">
  <ds:schemaRefs>
    <ds:schemaRef ds:uri="http://schemas.openxmlformats.org/package/2006/metadata/core-properties"/>
    <ds:schemaRef ds:uri="http://schemas.microsoft.com/office/2006/documentManagement/types"/>
    <ds:schemaRef ds:uri="2ca0411c-53ee-473f-9fd9-9e655d94cae2"/>
    <ds:schemaRef ds:uri="http://purl.org/dc/elements/1.1/"/>
    <ds:schemaRef ds:uri="http://schemas.microsoft.com/office/2006/metadata/properties"/>
    <ds:schemaRef ds:uri="http://schemas.microsoft.com/office/infopath/2007/PartnerControls"/>
    <ds:schemaRef ds:uri="81d87c9e-2b4a-4afd-8bba-12873aff159a"/>
    <ds:schemaRef ds:uri="http://purl.org/dc/terms/"/>
    <ds:schemaRef ds:uri="1e3c79ce-3248-4a1d-8a7e-6d3297b45b02"/>
    <ds:schemaRef ds:uri="http://www.w3.org/XML/1998/namespace"/>
    <ds:schemaRef ds:uri="http://purl.org/dc/dcmitype/"/>
  </ds:schemaRefs>
</ds:datastoreItem>
</file>

<file path=customXml/itemProps3.xml><?xml version="1.0" encoding="utf-8"?>
<ds:datastoreItem xmlns:ds="http://schemas.openxmlformats.org/officeDocument/2006/customXml" ds:itemID="{495F7F3E-C50F-4F72-9320-0D44B113E577}">
  <ds:schemaRefs>
    <ds:schemaRef ds:uri="http://schemas.microsoft.com/sharepoint/v3/contenttype/forms"/>
  </ds:schemaRefs>
</ds:datastoreItem>
</file>

<file path=customXml/itemProps4.xml><?xml version="1.0" encoding="utf-8"?>
<ds:datastoreItem xmlns:ds="http://schemas.openxmlformats.org/officeDocument/2006/customXml" ds:itemID="{DA50968B-71B5-410A-AE64-165C0833B14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Whettam</dc:creator>
  <cp:lastModifiedBy>Copeland, Cheryl</cp:lastModifiedBy>
  <cp:revision>2</cp:revision>
  <cp:lastPrinted>2020-08-14T07:32:00Z</cp:lastPrinted>
  <dcterms:created xsi:type="dcterms:W3CDTF">2025-08-14T14:15:00Z</dcterms:created>
  <dcterms:modified xsi:type="dcterms:W3CDTF">2025-08-14T14:15:00Z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0x010100E39D8D204037CF4F96E99F3EE9D8D365</vt:lpwstr>
  </property>
  <property fmtid="{D5CDD505-2E9C-101B-9397-08002B2CF9AE}" pid="3" name="MSIP_Label_9df5459b-1e7a-4bab-a1e2-9c68d7be2220_Enabled">
    <vt:lpwstr>True</vt:lpwstr>
  </property>
  <property fmtid="{D5CDD505-2E9C-101B-9397-08002B2CF9AE}" pid="4" name="MSIP_Label_9df5459b-1e7a-4bab-a1e2-9c68d7be2220_SiteId">
    <vt:lpwstr>bd2e1df6-8d5a-4867-a647-487c2a7402de</vt:lpwstr>
  </property>
  <property fmtid="{D5CDD505-2E9C-101B-9397-08002B2CF9AE}" pid="5" name="MSIP_Label_9df5459b-1e7a-4bab-a1e2-9c68d7be2220_SetDate">
    <vt:lpwstr>2025-03-14T17:08:05Z</vt:lpwstr>
  </property>
  <property fmtid="{D5CDD505-2E9C-101B-9397-08002B2CF9AE}" pid="6" name="MSIP_Label_9df5459b-1e7a-4bab-a1e2-9c68d7be2220_Name">
    <vt:lpwstr>Official</vt:lpwstr>
  </property>
  <property fmtid="{D5CDD505-2E9C-101B-9397-08002B2CF9AE}" pid="7" name="MSIP_Label_9df5459b-1e7a-4bab-a1e2-9c68d7be2220_ActionId">
    <vt:lpwstr>af09967b-6ef9-40ca-b078-f142257fc531</vt:lpwstr>
  </property>
  <property fmtid="{D5CDD505-2E9C-101B-9397-08002B2CF9AE}" pid="8" name="MSIP_Label_9df5459b-1e7a-4bab-a1e2-9c68d7be2220_Removed">
    <vt:lpwstr>False</vt:lpwstr>
  </property>
  <property fmtid="{D5CDD505-2E9C-101B-9397-08002B2CF9AE}" pid="9" name="MSIP_Label_9df5459b-1e7a-4bab-a1e2-9c68d7be2220_Extended_MSFT_Method">
    <vt:lpwstr>Standard</vt:lpwstr>
  </property>
  <property fmtid="{D5CDD505-2E9C-101B-9397-08002B2CF9AE}" pid="10" name="Sensitivity">
    <vt:lpwstr>Official</vt:lpwstr>
  </property>
</Properties>
</file>